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82C6" w14:textId="7E7C896A" w:rsidR="005A3F1D" w:rsidRDefault="005A3F1D" w:rsidP="00B01A78">
      <w:pPr>
        <w:jc w:val="center"/>
        <w:rPr>
          <w:rFonts w:asciiTheme="minorHAnsi" w:hAnsiTheme="minorHAnsi"/>
          <w:b/>
          <w:color w:val="336699"/>
          <w:sz w:val="40"/>
          <w:szCs w:val="40"/>
        </w:rPr>
      </w:pPr>
      <w:r>
        <w:rPr>
          <w:rFonts w:asciiTheme="minorHAnsi" w:hAnsiTheme="minorHAnsi"/>
          <w:b/>
          <w:noProof/>
          <w:color w:val="336699"/>
          <w:sz w:val="40"/>
          <w:szCs w:val="40"/>
          <w14:ligatures w14:val="standardContextual"/>
        </w:rPr>
        <w:drawing>
          <wp:inline distT="0" distB="0" distL="0" distR="0" wp14:anchorId="0AB094D5" wp14:editId="2B6AC1B3">
            <wp:extent cx="6858000" cy="914400"/>
            <wp:effectExtent l="0" t="0" r="0" b="0"/>
            <wp:docPr id="1600258753" name="Picture 6" descr="A city skyline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258753" name="Picture 6" descr="A city skyline at nigh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1057C107" w14:textId="7AFB5785" w:rsidR="00085277" w:rsidRDefault="007C1E6D" w:rsidP="00B01A78">
      <w:pPr>
        <w:jc w:val="center"/>
        <w:rPr>
          <w:rFonts w:asciiTheme="minorHAnsi" w:hAnsiTheme="minorHAnsi"/>
          <w:b/>
          <w:color w:val="336699"/>
          <w:sz w:val="40"/>
          <w:szCs w:val="40"/>
        </w:rPr>
      </w:pPr>
      <w:r w:rsidRPr="00BE1A12">
        <w:rPr>
          <w:rFonts w:asciiTheme="minorHAnsi" w:hAnsiTheme="minorHAnsi"/>
          <w:b/>
          <w:color w:val="336699"/>
          <w:sz w:val="40"/>
          <w:szCs w:val="40"/>
        </w:rPr>
        <w:t xml:space="preserve">Keynotes &amp; </w:t>
      </w:r>
      <w:r w:rsidR="005A3F1D">
        <w:rPr>
          <w:rFonts w:asciiTheme="minorHAnsi" w:hAnsiTheme="minorHAnsi"/>
          <w:b/>
          <w:color w:val="336699"/>
          <w:sz w:val="40"/>
          <w:szCs w:val="40"/>
        </w:rPr>
        <w:t xml:space="preserve">Deep-Dive </w:t>
      </w:r>
      <w:r w:rsidR="00085277" w:rsidRPr="00BE1A12">
        <w:rPr>
          <w:rFonts w:asciiTheme="minorHAnsi" w:hAnsiTheme="minorHAnsi"/>
          <w:b/>
          <w:color w:val="336699"/>
          <w:sz w:val="40"/>
          <w:szCs w:val="40"/>
        </w:rPr>
        <w:t>Workshops</w:t>
      </w:r>
    </w:p>
    <w:p w14:paraId="163D3534" w14:textId="4B966E8B" w:rsidR="005C5EDF" w:rsidRPr="00897B23" w:rsidRDefault="005C5EDF" w:rsidP="00B01A78">
      <w:pPr>
        <w:jc w:val="center"/>
        <w:rPr>
          <w:rFonts w:asciiTheme="minorHAnsi" w:hAnsiTheme="minorHAnsi"/>
          <w:b/>
          <w:color w:val="963666"/>
          <w:sz w:val="40"/>
          <w:szCs w:val="40"/>
        </w:rPr>
      </w:pPr>
      <w:r w:rsidRPr="00897B23">
        <w:rPr>
          <w:rFonts w:asciiTheme="minorHAnsi" w:hAnsiTheme="minorHAnsi"/>
          <w:b/>
          <w:color w:val="963666"/>
          <w:sz w:val="40"/>
          <w:szCs w:val="40"/>
        </w:rPr>
        <w:t xml:space="preserve">Keynotes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365"/>
      </w:tblGrid>
      <w:tr w:rsidR="006B7E17" w14:paraId="2770D153" w14:textId="77777777" w:rsidTr="00897B23">
        <w:tc>
          <w:tcPr>
            <w:tcW w:w="2425" w:type="dxa"/>
          </w:tcPr>
          <w:p w14:paraId="4D2E94AE" w14:textId="49D0C068" w:rsidR="006B7E17" w:rsidRDefault="006B7E17" w:rsidP="007C79EC">
            <w:pPr>
              <w:spacing w:after="0"/>
              <w:rPr>
                <w:rFonts w:ascii="Calibri" w:eastAsia="Times New Roman" w:hAnsi="Calibri" w:cs="Calibri"/>
                <w:color w:val="113D46"/>
                <w:sz w:val="20"/>
                <w:szCs w:val="20"/>
              </w:rPr>
            </w:pPr>
            <w:r>
              <w:rPr>
                <w:rFonts w:asciiTheme="minorHAnsi" w:eastAsia="Times New Roman" w:hAnsiTheme="minorHAnsi" w:cstheme="minorHAnsi"/>
                <w:b/>
                <w:bCs/>
                <w:noProof/>
                <w14:ligatures w14:val="standardContextual"/>
              </w:rPr>
              <w:drawing>
                <wp:anchor distT="0" distB="0" distL="114300" distR="114300" simplePos="0" relativeHeight="251663360" behindDoc="0" locked="0" layoutInCell="1" allowOverlap="1" wp14:anchorId="48FC16CB" wp14:editId="562817E6">
                  <wp:simplePos x="0" y="0"/>
                  <wp:positionH relativeFrom="column">
                    <wp:posOffset>-25400</wp:posOffset>
                  </wp:positionH>
                  <wp:positionV relativeFrom="paragraph">
                    <wp:posOffset>54610</wp:posOffset>
                  </wp:positionV>
                  <wp:extent cx="1231900" cy="1409700"/>
                  <wp:effectExtent l="0" t="0" r="6350" b="0"/>
                  <wp:wrapSquare wrapText="bothSides"/>
                  <wp:docPr id="867984150" name="Picture 1" descr="A person in a wet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984150" name="Picture 1" descr="A person in a wet su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900" cy="1409700"/>
                          </a:xfrm>
                          <a:prstGeom prst="rect">
                            <a:avLst/>
                          </a:prstGeom>
                        </pic:spPr>
                      </pic:pic>
                    </a:graphicData>
                  </a:graphic>
                  <wp14:sizeRelH relativeFrom="margin">
                    <wp14:pctWidth>0</wp14:pctWidth>
                  </wp14:sizeRelH>
                  <wp14:sizeRelV relativeFrom="margin">
                    <wp14:pctHeight>0</wp14:pctHeight>
                  </wp14:sizeRelV>
                </wp:anchor>
              </w:drawing>
            </w:r>
          </w:p>
        </w:tc>
        <w:tc>
          <w:tcPr>
            <w:tcW w:w="8365" w:type="dxa"/>
          </w:tcPr>
          <w:p w14:paraId="06D0FA8F" w14:textId="77777777" w:rsidR="00DA15F0" w:rsidRDefault="00DA15F0" w:rsidP="006B7E17">
            <w:pPr>
              <w:pStyle w:val="NoSpacing"/>
              <w:rPr>
                <w:rFonts w:asciiTheme="minorHAnsi" w:hAnsiTheme="minorHAnsi"/>
                <w:b/>
                <w:bCs/>
                <w:color w:val="963666"/>
                <w:sz w:val="28"/>
                <w:szCs w:val="28"/>
              </w:rPr>
            </w:pPr>
          </w:p>
          <w:p w14:paraId="51845422" w14:textId="15700DE0" w:rsidR="006B7E17" w:rsidRPr="006B7E17" w:rsidRDefault="006B7E17" w:rsidP="006B7E17">
            <w:pPr>
              <w:pStyle w:val="NoSpacing"/>
              <w:rPr>
                <w:rFonts w:asciiTheme="minorHAnsi" w:hAnsiTheme="minorHAnsi"/>
                <w:b/>
                <w:bCs/>
                <w:color w:val="963666"/>
                <w:sz w:val="28"/>
                <w:szCs w:val="28"/>
              </w:rPr>
            </w:pPr>
            <w:r w:rsidRPr="006B7E17">
              <w:rPr>
                <w:rFonts w:asciiTheme="minorHAnsi" w:hAnsiTheme="minorHAnsi"/>
                <w:b/>
                <w:bCs/>
                <w:color w:val="963666"/>
                <w:sz w:val="28"/>
                <w:szCs w:val="28"/>
              </w:rPr>
              <w:t>Sunday – 4:45 – 6:00 PM</w:t>
            </w:r>
          </w:p>
          <w:p w14:paraId="5C9C8A32" w14:textId="77777777" w:rsidR="006B7E17" w:rsidRPr="006B7E17" w:rsidRDefault="006B7E17" w:rsidP="006B7E17">
            <w:pPr>
              <w:pStyle w:val="NoSpacing"/>
              <w:rPr>
                <w:rFonts w:asciiTheme="minorHAnsi" w:hAnsiTheme="minorHAnsi"/>
                <w:b/>
                <w:bCs/>
                <w:color w:val="963666"/>
                <w:sz w:val="28"/>
                <w:szCs w:val="28"/>
              </w:rPr>
            </w:pPr>
            <w:r w:rsidRPr="006B7E17">
              <w:rPr>
                <w:rFonts w:asciiTheme="minorHAnsi" w:hAnsiTheme="minorHAnsi"/>
                <w:b/>
                <w:bCs/>
                <w:color w:val="963666"/>
                <w:sz w:val="28"/>
                <w:szCs w:val="28"/>
              </w:rPr>
              <w:t>Life Beyond Fear</w:t>
            </w:r>
          </w:p>
          <w:p w14:paraId="7C6E84F0" w14:textId="77777777" w:rsidR="006B7E17" w:rsidRPr="006B7E17" w:rsidRDefault="006B7E17" w:rsidP="006B7E17">
            <w:pPr>
              <w:pStyle w:val="NoSpacing"/>
              <w:rPr>
                <w:rFonts w:asciiTheme="minorHAnsi" w:eastAsia="Times New Roman" w:hAnsiTheme="minorHAnsi" w:cstheme="minorHAnsi"/>
                <w:b/>
                <w:bCs/>
                <w:i/>
                <w:iCs/>
                <w:sz w:val="28"/>
                <w:szCs w:val="28"/>
              </w:rPr>
            </w:pPr>
            <w:r w:rsidRPr="006B7E17">
              <w:rPr>
                <w:rFonts w:asciiTheme="minorHAnsi" w:eastAsia="Times New Roman" w:hAnsiTheme="minorHAnsi" w:cstheme="minorHAnsi"/>
                <w:b/>
                <w:bCs/>
                <w:i/>
                <w:iCs/>
                <w:sz w:val="28"/>
                <w:szCs w:val="28"/>
              </w:rPr>
              <w:t>Mark Matthew</w:t>
            </w:r>
          </w:p>
          <w:p w14:paraId="36EEF728" w14:textId="77777777" w:rsidR="006B7E17" w:rsidRPr="006B7E17" w:rsidRDefault="006B7E17" w:rsidP="006B7E17">
            <w:pPr>
              <w:rPr>
                <w:rFonts w:asciiTheme="minorHAnsi" w:hAnsiTheme="minorHAnsi" w:cstheme="minorHAnsi"/>
                <w:i/>
                <w:iCs/>
                <w:color w:val="000000"/>
                <w:spacing w:val="2"/>
                <w:shd w:val="clear" w:color="auto" w:fill="F2F2F2"/>
              </w:rPr>
            </w:pPr>
            <w:r w:rsidRPr="006B7E17">
              <w:rPr>
                <w:rFonts w:asciiTheme="minorHAnsi" w:eastAsia="Times New Roman" w:hAnsiTheme="minorHAnsi" w:cstheme="minorHAnsi"/>
                <w:i/>
                <w:iCs/>
              </w:rPr>
              <w:t xml:space="preserve">Professional </w:t>
            </w:r>
            <w:r w:rsidRPr="006B7E17">
              <w:rPr>
                <w:rFonts w:asciiTheme="minorHAnsi" w:eastAsia="Times New Roman" w:hAnsiTheme="minorHAnsi" w:cstheme="minorHAnsi"/>
                <w:i/>
                <w:iCs/>
                <w:color w:val="113D46"/>
              </w:rPr>
              <w:t xml:space="preserve">‘Big Wave’ Surfer </w:t>
            </w:r>
            <w:r w:rsidRPr="006B7E17">
              <w:rPr>
                <w:rFonts w:asciiTheme="minorHAnsi" w:hAnsiTheme="minorHAnsi" w:cstheme="minorHAnsi"/>
                <w:i/>
                <w:iCs/>
                <w:color w:val="000000"/>
                <w:spacing w:val="2"/>
                <w:shd w:val="clear" w:color="auto" w:fill="F2F2F2"/>
              </w:rPr>
              <w:t xml:space="preserve">and Red Bull Athlete </w:t>
            </w:r>
          </w:p>
          <w:p w14:paraId="0F0AABE3" w14:textId="77777777" w:rsidR="006B7E17" w:rsidRDefault="006B7E17" w:rsidP="007C79EC">
            <w:pPr>
              <w:spacing w:after="0"/>
              <w:rPr>
                <w:rFonts w:ascii="Calibri" w:eastAsia="Times New Roman" w:hAnsi="Calibri" w:cs="Calibri"/>
                <w:color w:val="113D46"/>
                <w:sz w:val="20"/>
                <w:szCs w:val="20"/>
              </w:rPr>
            </w:pPr>
          </w:p>
        </w:tc>
      </w:tr>
    </w:tbl>
    <w:p w14:paraId="3FC5D8A0" w14:textId="77777777" w:rsidR="006B7E17" w:rsidRDefault="006B7E17" w:rsidP="00AE4E55">
      <w:pPr>
        <w:spacing w:after="0"/>
        <w:rPr>
          <w:rFonts w:ascii="Calibri" w:eastAsia="Times New Roman" w:hAnsi="Calibri" w:cs="Calibri"/>
          <w:color w:val="113D46"/>
        </w:rPr>
      </w:pPr>
    </w:p>
    <w:p w14:paraId="2259CC2D" w14:textId="266D5AE7" w:rsidR="00AE4E55" w:rsidRPr="005A3F1D" w:rsidRDefault="00AE4E55" w:rsidP="00AE4E55">
      <w:pPr>
        <w:spacing w:after="0"/>
        <w:rPr>
          <w:rFonts w:ascii="Calibri" w:eastAsia="Times New Roman" w:hAnsi="Calibri" w:cs="Calibri"/>
          <w:color w:val="113D46"/>
        </w:rPr>
      </w:pPr>
      <w:r w:rsidRPr="005A3F1D">
        <w:rPr>
          <w:rFonts w:ascii="Calibri" w:eastAsia="Times New Roman" w:hAnsi="Calibri" w:cs="Calibri"/>
          <w:color w:val="113D46"/>
        </w:rPr>
        <w:t xml:space="preserve">Through his career as a professional ‘Big Wave’ surfer and Red Bull Athlete, Mark Matthews has become obsessed with the relationship between personal growth, high </w:t>
      </w:r>
      <w:proofErr w:type="gramStart"/>
      <w:r w:rsidRPr="005A3F1D">
        <w:rPr>
          <w:rFonts w:ascii="Calibri" w:eastAsia="Times New Roman" w:hAnsi="Calibri" w:cs="Calibri"/>
          <w:color w:val="113D46"/>
        </w:rPr>
        <w:t>performance</w:t>
      </w:r>
      <w:proofErr w:type="gramEnd"/>
      <w:r w:rsidRPr="005A3F1D">
        <w:rPr>
          <w:rFonts w:ascii="Calibri" w:eastAsia="Times New Roman" w:hAnsi="Calibri" w:cs="Calibri"/>
          <w:color w:val="113D46"/>
        </w:rPr>
        <w:t xml:space="preserve"> and fulfilment. This Life Beyond Fear keynote Mark takes the audience through deconstructed, fine-tuned, and personalized emotion and resilience techniques that help successfully strengthen </w:t>
      </w:r>
      <w:r w:rsidR="001C2724" w:rsidRPr="005A3F1D">
        <w:rPr>
          <w:rFonts w:ascii="Calibri" w:eastAsia="Times New Roman" w:hAnsi="Calibri" w:cs="Calibri"/>
          <w:color w:val="113D46"/>
        </w:rPr>
        <w:t>one’s</w:t>
      </w:r>
      <w:r w:rsidRPr="005A3F1D">
        <w:rPr>
          <w:rFonts w:ascii="Calibri" w:eastAsia="Times New Roman" w:hAnsi="Calibri" w:cs="Calibri"/>
          <w:color w:val="113D46"/>
        </w:rPr>
        <w:t xml:space="preserve"> mindset and sustain long term performance.</w:t>
      </w:r>
    </w:p>
    <w:p w14:paraId="32C75898" w14:textId="77777777" w:rsidR="005A3F1D" w:rsidRDefault="005A3F1D" w:rsidP="00AE4E55">
      <w:pPr>
        <w:spacing w:after="0"/>
        <w:rPr>
          <w:rFonts w:ascii="Calibri" w:eastAsia="Times New Roman" w:hAnsi="Calibri" w:cs="Calibri"/>
          <w:color w:val="113D46"/>
        </w:rPr>
      </w:pPr>
    </w:p>
    <w:p w14:paraId="719F5A6C" w14:textId="77777777" w:rsidR="005A3F1D" w:rsidRPr="005A3F1D" w:rsidRDefault="005A3F1D" w:rsidP="00AE4E55">
      <w:pPr>
        <w:spacing w:after="0"/>
        <w:rPr>
          <w:rFonts w:ascii="Calibri" w:eastAsia="Times New Roman" w:hAnsi="Calibri" w:cs="Calibri"/>
          <w:color w:val="113D46"/>
        </w:rPr>
      </w:pPr>
    </w:p>
    <w:p w14:paraId="7DAA7199" w14:textId="77777777" w:rsidR="005A3F1D" w:rsidRDefault="005A3F1D" w:rsidP="00AE4E55">
      <w:pPr>
        <w:spacing w:after="0"/>
        <w:rPr>
          <w:rFonts w:ascii="Calibri" w:eastAsia="Times New Roman" w:hAnsi="Calibri" w:cs="Calibri"/>
          <w:color w:val="113D46"/>
          <w:sz w:val="20"/>
          <w:szCs w:val="20"/>
        </w:rPr>
      </w:pPr>
    </w:p>
    <w:p w14:paraId="1841A9D3" w14:textId="77777777" w:rsidR="005A3F1D" w:rsidRPr="00385C3C" w:rsidRDefault="005A3F1D" w:rsidP="00AE4E55">
      <w:pPr>
        <w:spacing w:after="0"/>
        <w:rPr>
          <w:rFonts w:ascii="Calibri" w:eastAsia="Times New Roman" w:hAnsi="Calibri" w:cs="Calibri"/>
          <w:color w:val="113D46"/>
          <w:sz w:val="20"/>
          <w:szCs w:val="20"/>
        </w:rPr>
      </w:pPr>
    </w:p>
    <w:p w14:paraId="5B209D5F" w14:textId="77777777" w:rsidR="00B85C63" w:rsidRDefault="00B85C63" w:rsidP="000C7100">
      <w:pPr>
        <w:spacing w:after="0"/>
        <w:rPr>
          <w:rFonts w:ascii="Calibri" w:eastAsia="Times New Roman" w:hAnsi="Calibri" w:cs="Calibri"/>
          <w:color w:val="113D46"/>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7602"/>
      </w:tblGrid>
      <w:tr w:rsidR="00DA15F0" w14:paraId="42AF0F2C" w14:textId="77777777" w:rsidTr="00AE4E55">
        <w:trPr>
          <w:trHeight w:val="1457"/>
        </w:trPr>
        <w:tc>
          <w:tcPr>
            <w:tcW w:w="2512" w:type="dxa"/>
          </w:tcPr>
          <w:p w14:paraId="5ED62459" w14:textId="3B2FFDD6" w:rsidR="000C7100" w:rsidRPr="005A3F1D" w:rsidRDefault="000C7100" w:rsidP="000C7100">
            <w:pPr>
              <w:rPr>
                <w:rFonts w:asciiTheme="minorHAnsi" w:hAnsiTheme="minorHAnsi"/>
                <w:b/>
                <w:color w:val="963666"/>
                <w:sz w:val="40"/>
                <w:szCs w:val="40"/>
              </w:rPr>
            </w:pPr>
            <w:r w:rsidRPr="005A3F1D">
              <w:rPr>
                <w:rFonts w:asciiTheme="minorHAnsi" w:hAnsiTheme="minorHAnsi"/>
                <w:b/>
                <w:noProof/>
                <w:color w:val="963666"/>
                <w:sz w:val="40"/>
                <w:szCs w:val="40"/>
                <w14:ligatures w14:val="standardContextual"/>
              </w:rPr>
              <w:drawing>
                <wp:inline distT="0" distB="0" distL="0" distR="0" wp14:anchorId="3B29C958" wp14:editId="0589E057">
                  <wp:extent cx="1893928" cy="1252905"/>
                  <wp:effectExtent l="0" t="0" r="0" b="4445"/>
                  <wp:docPr id="210409940" name="Picture 3"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09940" name="Picture 3" descr="A person smiling at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953" cy="1310476"/>
                          </a:xfrm>
                          <a:prstGeom prst="rect">
                            <a:avLst/>
                          </a:prstGeom>
                        </pic:spPr>
                      </pic:pic>
                    </a:graphicData>
                  </a:graphic>
                </wp:inline>
              </w:drawing>
            </w:r>
          </w:p>
        </w:tc>
        <w:tc>
          <w:tcPr>
            <w:tcW w:w="8168" w:type="dxa"/>
          </w:tcPr>
          <w:p w14:paraId="66314968" w14:textId="77777777" w:rsidR="006B7E17" w:rsidRDefault="006B7E17" w:rsidP="000C7100">
            <w:pPr>
              <w:pStyle w:val="NoSpacing"/>
              <w:rPr>
                <w:rFonts w:asciiTheme="minorHAnsi" w:hAnsiTheme="minorHAnsi"/>
                <w:b/>
                <w:bCs/>
                <w:color w:val="963666"/>
                <w:sz w:val="28"/>
                <w:szCs w:val="28"/>
              </w:rPr>
            </w:pPr>
          </w:p>
          <w:p w14:paraId="5983C2F4" w14:textId="13B01C10" w:rsidR="006B7E17" w:rsidRPr="006B7E17" w:rsidRDefault="000C7100" w:rsidP="000C7100">
            <w:pPr>
              <w:pStyle w:val="NoSpacing"/>
              <w:rPr>
                <w:rFonts w:asciiTheme="minorHAnsi" w:hAnsiTheme="minorHAnsi"/>
                <w:b/>
                <w:bCs/>
                <w:color w:val="963666"/>
                <w:sz w:val="28"/>
                <w:szCs w:val="28"/>
              </w:rPr>
            </w:pPr>
            <w:r w:rsidRPr="006B7E17">
              <w:rPr>
                <w:rFonts w:asciiTheme="minorHAnsi" w:hAnsiTheme="minorHAnsi"/>
                <w:b/>
                <w:bCs/>
                <w:color w:val="963666"/>
                <w:sz w:val="28"/>
                <w:szCs w:val="28"/>
              </w:rPr>
              <w:t>Monday – 8:30</w:t>
            </w:r>
            <w:r w:rsidR="006B7E17" w:rsidRPr="006B7E17">
              <w:rPr>
                <w:rFonts w:asciiTheme="minorHAnsi" w:hAnsiTheme="minorHAnsi"/>
                <w:b/>
                <w:bCs/>
                <w:color w:val="963666"/>
                <w:sz w:val="28"/>
                <w:szCs w:val="28"/>
              </w:rPr>
              <w:t>-9:30</w:t>
            </w:r>
            <w:r w:rsidRPr="006B7E17">
              <w:rPr>
                <w:rFonts w:asciiTheme="minorHAnsi" w:hAnsiTheme="minorHAnsi"/>
                <w:b/>
                <w:bCs/>
                <w:color w:val="963666"/>
                <w:sz w:val="28"/>
                <w:szCs w:val="28"/>
              </w:rPr>
              <w:t xml:space="preserve"> AM  </w:t>
            </w:r>
          </w:p>
          <w:p w14:paraId="681DF447" w14:textId="0F580317" w:rsidR="000C7100" w:rsidRPr="006B7E17" w:rsidRDefault="000C7100" w:rsidP="000C7100">
            <w:pPr>
              <w:pStyle w:val="NoSpacing"/>
              <w:rPr>
                <w:rFonts w:asciiTheme="minorHAnsi" w:hAnsiTheme="minorHAnsi"/>
                <w:b/>
                <w:bCs/>
                <w:color w:val="963666"/>
                <w:sz w:val="28"/>
                <w:szCs w:val="28"/>
              </w:rPr>
            </w:pPr>
            <w:r w:rsidRPr="006B7E17">
              <w:rPr>
                <w:rFonts w:asciiTheme="minorHAnsi" w:hAnsiTheme="minorHAnsi"/>
                <w:b/>
                <w:bCs/>
                <w:color w:val="963666"/>
                <w:sz w:val="28"/>
                <w:szCs w:val="28"/>
              </w:rPr>
              <w:t xml:space="preserve">The Landscape </w:t>
            </w:r>
            <w:r w:rsidR="001C2724" w:rsidRPr="006B7E17">
              <w:rPr>
                <w:rFonts w:asciiTheme="minorHAnsi" w:hAnsiTheme="minorHAnsi"/>
                <w:b/>
                <w:bCs/>
                <w:color w:val="963666"/>
                <w:sz w:val="28"/>
                <w:szCs w:val="28"/>
              </w:rPr>
              <w:t>of</w:t>
            </w:r>
            <w:r w:rsidRPr="006B7E17">
              <w:rPr>
                <w:rFonts w:asciiTheme="minorHAnsi" w:hAnsiTheme="minorHAnsi"/>
                <w:b/>
                <w:bCs/>
                <w:color w:val="963666"/>
                <w:sz w:val="28"/>
                <w:szCs w:val="28"/>
              </w:rPr>
              <w:t xml:space="preserve"> AI Innovation</w:t>
            </w:r>
          </w:p>
          <w:p w14:paraId="5C258482" w14:textId="77777777" w:rsidR="000C7100" w:rsidRPr="00CA76D6" w:rsidRDefault="000C7100" w:rsidP="000C7100">
            <w:pPr>
              <w:pStyle w:val="NoSpacing"/>
              <w:rPr>
                <w:rFonts w:ascii="Calibri" w:eastAsia="Times New Roman" w:hAnsi="Calibri" w:cs="Calibri"/>
                <w:b/>
                <w:bCs/>
                <w:i/>
                <w:iCs/>
                <w:sz w:val="24"/>
                <w:szCs w:val="24"/>
              </w:rPr>
            </w:pPr>
            <w:r w:rsidRPr="00CA76D6">
              <w:rPr>
                <w:rFonts w:ascii="Calibri" w:eastAsia="Times New Roman" w:hAnsi="Calibri" w:cs="Calibri"/>
                <w:b/>
                <w:bCs/>
                <w:i/>
                <w:iCs/>
                <w:sz w:val="24"/>
                <w:szCs w:val="24"/>
              </w:rPr>
              <w:t xml:space="preserve">Noelle Russell </w:t>
            </w:r>
          </w:p>
          <w:p w14:paraId="3F75839A" w14:textId="1A467CD8" w:rsidR="00626932" w:rsidRPr="006B7E17" w:rsidRDefault="000C7100" w:rsidP="00626932">
            <w:pPr>
              <w:pStyle w:val="NoSpacing"/>
              <w:rPr>
                <w:rFonts w:ascii="Calibri" w:eastAsia="Times New Roman" w:hAnsi="Calibri" w:cs="Calibri"/>
                <w:i/>
                <w:iCs/>
                <w:sz w:val="24"/>
                <w:szCs w:val="24"/>
              </w:rPr>
            </w:pPr>
            <w:r w:rsidRPr="006B7E17">
              <w:rPr>
                <w:rFonts w:ascii="Calibri" w:eastAsia="Times New Roman" w:hAnsi="Calibri" w:cs="Calibri"/>
                <w:i/>
                <w:iCs/>
                <w:sz w:val="24"/>
                <w:szCs w:val="24"/>
              </w:rPr>
              <w:t>Multi Year-Award Winner in AI for Companies:  Microsoft, IBM, NPR and More</w:t>
            </w:r>
          </w:p>
          <w:p w14:paraId="5D0A5B47" w14:textId="77777777" w:rsidR="00626932" w:rsidRPr="006B7E17" w:rsidRDefault="00626932" w:rsidP="00626932">
            <w:pPr>
              <w:pStyle w:val="NoSpacing"/>
              <w:rPr>
                <w:rFonts w:asciiTheme="minorHAnsi" w:hAnsiTheme="minorHAnsi"/>
                <w:color w:val="963666"/>
                <w:sz w:val="24"/>
                <w:szCs w:val="24"/>
              </w:rPr>
            </w:pPr>
          </w:p>
          <w:p w14:paraId="583D4C90" w14:textId="4B6E0362" w:rsidR="00626932" w:rsidRPr="00CA76D6" w:rsidRDefault="00626932" w:rsidP="00626932">
            <w:pPr>
              <w:rPr>
                <w:rFonts w:asciiTheme="minorHAnsi" w:hAnsiTheme="minorHAnsi"/>
                <w:b/>
                <w:bCs/>
                <w:color w:val="963666"/>
                <w:sz w:val="16"/>
                <w:szCs w:val="16"/>
              </w:rPr>
            </w:pPr>
          </w:p>
        </w:tc>
      </w:tr>
    </w:tbl>
    <w:p w14:paraId="0B5629E4" w14:textId="77777777" w:rsidR="00AE4E55" w:rsidRPr="005A3F1D" w:rsidRDefault="00AE4E55" w:rsidP="00AE4E55">
      <w:pPr>
        <w:rPr>
          <w:rFonts w:asciiTheme="minorHAnsi" w:eastAsiaTheme="minorHAnsi" w:hAnsiTheme="minorHAnsi" w:cstheme="minorBidi"/>
        </w:rPr>
      </w:pPr>
      <w:r w:rsidRPr="005A3F1D">
        <w:rPr>
          <w:rFonts w:asciiTheme="minorHAnsi" w:eastAsiaTheme="minorHAnsi" w:hAnsiTheme="minorHAnsi" w:cstheme="minorBidi"/>
        </w:rPr>
        <w:t xml:space="preserve">An overview of current trends and the importance of Inclusive innovation. In this session, renowned AI leader Noelle Russell takes a look at how specific industries are evolving due to the implementation of generative and applied AI technologies. As Russell gets groups thinking about AI and how it can be leveraged in support of their business goals, she shares real-life case study applications that demonstrate more than a dozen applied AI models that can be leveraged to optimize business, create game-changing solutions, and power growth. As Russell examines the opportunities that AI presents for organizations, she also considers the risks, challenges, and ethical considerations — focusing in depth on how AI can be implemented to support human ingenuity, rather than replace it. If your organization is looking to successfully expedite innovation and improve the accessibility of its applications, this program is the perfect starting point. </w:t>
      </w:r>
    </w:p>
    <w:p w14:paraId="06B8B3C3" w14:textId="77333E11" w:rsidR="005A3F1D" w:rsidRDefault="005A3F1D" w:rsidP="00491629">
      <w:pPr>
        <w:spacing w:after="320" w:line="259" w:lineRule="auto"/>
        <w:jc w:val="center"/>
        <w:rPr>
          <w:rFonts w:asciiTheme="minorHAnsi" w:hAnsiTheme="minorHAnsi"/>
          <w:b/>
          <w:color w:val="963666"/>
          <w:sz w:val="40"/>
          <w:szCs w:val="40"/>
        </w:rPr>
      </w:pPr>
      <w:r>
        <w:rPr>
          <w:rFonts w:asciiTheme="minorHAnsi" w:hAnsiTheme="minorHAnsi"/>
          <w:b/>
          <w:color w:val="963666"/>
          <w:sz w:val="40"/>
          <w:szCs w:val="40"/>
        </w:rPr>
        <w:br w:type="page"/>
      </w:r>
      <w:r>
        <w:rPr>
          <w:rFonts w:asciiTheme="minorHAnsi" w:hAnsiTheme="minorHAnsi"/>
          <w:b/>
          <w:color w:val="963666"/>
          <w:sz w:val="40"/>
          <w:szCs w:val="40"/>
        </w:rPr>
        <w:lastRenderedPageBreak/>
        <w:t>Deep-Dive Workshops</w:t>
      </w:r>
      <w:r w:rsidR="006B7E17">
        <w:rPr>
          <w:rFonts w:asciiTheme="minorHAnsi" w:hAnsiTheme="minorHAnsi"/>
          <w:b/>
          <w:color w:val="963666"/>
          <w:sz w:val="40"/>
          <w:szCs w:val="40"/>
        </w:rPr>
        <w:t xml:space="preserve"> – Monday, 10:00 AM – 3:15 PM</w:t>
      </w:r>
    </w:p>
    <w:tbl>
      <w:tblPr>
        <w:tblStyle w:val="TableGrid"/>
        <w:tblW w:w="1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8136"/>
        <w:gridCol w:w="7462"/>
      </w:tblGrid>
      <w:tr w:rsidR="003427CB" w14:paraId="5A260BDB" w14:textId="77777777" w:rsidTr="004851AF">
        <w:trPr>
          <w:trHeight w:val="1746"/>
        </w:trPr>
        <w:tc>
          <w:tcPr>
            <w:tcW w:w="2706" w:type="dxa"/>
          </w:tcPr>
          <w:p w14:paraId="14EA5744" w14:textId="77777777" w:rsidR="00436F47" w:rsidRDefault="00436F47" w:rsidP="004851AF">
            <w:pPr>
              <w:spacing w:after="0"/>
              <w:rPr>
                <w:rFonts w:asciiTheme="minorHAnsi" w:hAnsiTheme="minorHAnsi"/>
                <w:b/>
                <w:color w:val="2E74B5" w:themeColor="accent5" w:themeShade="BF"/>
                <w:sz w:val="2"/>
                <w:szCs w:val="16"/>
              </w:rPr>
            </w:pPr>
          </w:p>
          <w:p w14:paraId="2E1FC8C6" w14:textId="77777777" w:rsidR="00436F47" w:rsidRDefault="00436F47" w:rsidP="004851AF">
            <w:pPr>
              <w:spacing w:after="0"/>
              <w:rPr>
                <w:rFonts w:asciiTheme="minorHAnsi" w:hAnsiTheme="minorHAnsi"/>
                <w:b/>
                <w:color w:val="2E74B5" w:themeColor="accent5" w:themeShade="BF"/>
                <w:sz w:val="2"/>
                <w:szCs w:val="16"/>
              </w:rPr>
            </w:pPr>
          </w:p>
          <w:p w14:paraId="5979AA08" w14:textId="7D227642" w:rsidR="003427CB" w:rsidRDefault="003427CB" w:rsidP="004851AF">
            <w:pPr>
              <w:spacing w:after="0"/>
              <w:rPr>
                <w:rFonts w:asciiTheme="minorHAnsi" w:hAnsiTheme="minorHAnsi"/>
                <w:b/>
                <w:color w:val="2E74B5" w:themeColor="accent5" w:themeShade="BF"/>
                <w:sz w:val="2"/>
                <w:szCs w:val="16"/>
              </w:rPr>
            </w:pPr>
            <w:r>
              <w:rPr>
                <w:rFonts w:asciiTheme="minorHAnsi" w:hAnsiTheme="minorHAnsi"/>
                <w:b/>
                <w:noProof/>
                <w:color w:val="963666"/>
                <w:sz w:val="40"/>
                <w:szCs w:val="40"/>
                <w14:ligatures w14:val="standardContextual"/>
              </w:rPr>
              <w:drawing>
                <wp:inline distT="0" distB="0" distL="0" distR="0" wp14:anchorId="47D3BB3E" wp14:editId="624CBC3C">
                  <wp:extent cx="1575921" cy="1042532"/>
                  <wp:effectExtent l="0" t="0" r="5715" b="5715"/>
                  <wp:docPr id="1653466734" name="Picture 3"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09940" name="Picture 3" descr="A person smiling at the camera&#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4549" cy="1068086"/>
                          </a:xfrm>
                          <a:prstGeom prst="rect">
                            <a:avLst/>
                          </a:prstGeom>
                        </pic:spPr>
                      </pic:pic>
                    </a:graphicData>
                  </a:graphic>
                </wp:inline>
              </w:drawing>
            </w:r>
          </w:p>
          <w:p w14:paraId="5A1E757C" w14:textId="77777777" w:rsidR="003427CB" w:rsidRDefault="003427CB" w:rsidP="004851AF">
            <w:pPr>
              <w:spacing w:after="0"/>
              <w:rPr>
                <w:rFonts w:asciiTheme="minorHAnsi" w:hAnsiTheme="minorHAnsi"/>
                <w:b/>
                <w:color w:val="2E74B5" w:themeColor="accent5" w:themeShade="BF"/>
                <w:sz w:val="2"/>
                <w:szCs w:val="16"/>
              </w:rPr>
            </w:pPr>
          </w:p>
          <w:p w14:paraId="1A02915A" w14:textId="710D3045" w:rsidR="00491629" w:rsidRDefault="00491629" w:rsidP="004851AF">
            <w:pPr>
              <w:spacing w:after="0"/>
              <w:rPr>
                <w:rFonts w:asciiTheme="minorHAnsi" w:hAnsiTheme="minorHAnsi"/>
                <w:b/>
                <w:color w:val="2E74B5" w:themeColor="accent5" w:themeShade="BF"/>
                <w:sz w:val="2"/>
                <w:szCs w:val="16"/>
              </w:rPr>
            </w:pPr>
          </w:p>
        </w:tc>
        <w:tc>
          <w:tcPr>
            <w:tcW w:w="8136" w:type="dxa"/>
          </w:tcPr>
          <w:p w14:paraId="35C72588" w14:textId="50EBF23B" w:rsidR="003427CB" w:rsidRPr="006B7E17" w:rsidRDefault="003427CB" w:rsidP="004851AF">
            <w:pPr>
              <w:spacing w:after="0"/>
              <w:rPr>
                <w:rFonts w:asciiTheme="minorHAnsi" w:eastAsiaTheme="minorHAnsi" w:hAnsiTheme="minorHAnsi" w:cstheme="minorBidi"/>
                <w:b/>
                <w:bCs/>
                <w:color w:val="963666"/>
                <w:sz w:val="28"/>
                <w:szCs w:val="28"/>
              </w:rPr>
            </w:pPr>
            <w:r w:rsidRPr="006B7E17">
              <w:rPr>
                <w:rFonts w:asciiTheme="minorHAnsi" w:hAnsiTheme="minorHAnsi"/>
                <w:b/>
                <w:bCs/>
                <w:color w:val="336699"/>
                <w:sz w:val="28"/>
                <w:szCs w:val="28"/>
              </w:rPr>
              <w:t>Workshop 1</w:t>
            </w:r>
          </w:p>
          <w:p w14:paraId="40A032A9" w14:textId="1980418D" w:rsidR="003427CB" w:rsidRPr="006B7E17" w:rsidRDefault="003427CB" w:rsidP="004851AF">
            <w:pPr>
              <w:spacing w:after="0"/>
              <w:rPr>
                <w:rFonts w:asciiTheme="minorHAnsi" w:hAnsiTheme="minorHAnsi"/>
                <w:b/>
                <w:bCs/>
                <w:sz w:val="28"/>
                <w:szCs w:val="28"/>
              </w:rPr>
            </w:pPr>
            <w:r w:rsidRPr="006B7E17">
              <w:rPr>
                <w:rFonts w:asciiTheme="minorHAnsi" w:eastAsiaTheme="minorHAnsi" w:hAnsiTheme="minorHAnsi" w:cstheme="minorBidi"/>
                <w:b/>
                <w:bCs/>
                <w:color w:val="963666"/>
                <w:sz w:val="28"/>
                <w:szCs w:val="28"/>
              </w:rPr>
              <w:t xml:space="preserve">The Future </w:t>
            </w:r>
            <w:r w:rsidR="001C2724" w:rsidRPr="006B7E17">
              <w:rPr>
                <w:rFonts w:asciiTheme="minorHAnsi" w:eastAsiaTheme="minorHAnsi" w:hAnsiTheme="minorHAnsi" w:cstheme="minorBidi"/>
                <w:b/>
                <w:bCs/>
                <w:color w:val="963666"/>
                <w:sz w:val="28"/>
                <w:szCs w:val="28"/>
              </w:rPr>
              <w:t>of</w:t>
            </w:r>
            <w:r w:rsidRPr="006B7E17">
              <w:rPr>
                <w:rFonts w:asciiTheme="minorHAnsi" w:eastAsiaTheme="minorHAnsi" w:hAnsiTheme="minorHAnsi" w:cstheme="minorBidi"/>
                <w:b/>
                <w:bCs/>
                <w:color w:val="963666"/>
                <w:sz w:val="28"/>
                <w:szCs w:val="28"/>
              </w:rPr>
              <w:t xml:space="preserve"> AI In Your Industry</w:t>
            </w:r>
          </w:p>
          <w:p w14:paraId="5FEA1326" w14:textId="77777777" w:rsidR="00CA76D6" w:rsidRDefault="003427CB" w:rsidP="004851AF">
            <w:pPr>
              <w:spacing w:after="0"/>
              <w:rPr>
                <w:rFonts w:ascii="Calibri" w:eastAsia="Times New Roman" w:hAnsi="Calibri" w:cs="Calibri"/>
                <w:b/>
                <w:bCs/>
                <w:i/>
                <w:iCs/>
              </w:rPr>
            </w:pPr>
            <w:r w:rsidRPr="00CA76D6">
              <w:rPr>
                <w:rFonts w:ascii="Calibri" w:eastAsia="Times New Roman" w:hAnsi="Calibri" w:cs="Calibri"/>
                <w:b/>
                <w:bCs/>
                <w:i/>
                <w:iCs/>
              </w:rPr>
              <w:t>Noelle Russell</w:t>
            </w:r>
          </w:p>
          <w:p w14:paraId="5CC45B47" w14:textId="0339EA9C" w:rsidR="003427CB" w:rsidRPr="006B7E17" w:rsidRDefault="003427CB" w:rsidP="004851AF">
            <w:pPr>
              <w:spacing w:after="0"/>
              <w:rPr>
                <w:rFonts w:ascii="Calibri" w:eastAsia="Times New Roman" w:hAnsi="Calibri" w:cs="Calibri"/>
                <w:i/>
                <w:iCs/>
              </w:rPr>
            </w:pPr>
            <w:r w:rsidRPr="006B7E17">
              <w:rPr>
                <w:rFonts w:ascii="Calibri" w:eastAsia="Times New Roman" w:hAnsi="Calibri" w:cs="Calibri"/>
                <w:i/>
                <w:iCs/>
              </w:rPr>
              <w:t xml:space="preserve">Multi Year-Award Winner in AI for Companies:  Microsoft, IBM, </w:t>
            </w:r>
          </w:p>
          <w:p w14:paraId="016E1762" w14:textId="73EEA37B" w:rsidR="003427CB" w:rsidRDefault="003427CB" w:rsidP="004851AF">
            <w:pPr>
              <w:spacing w:after="0"/>
              <w:rPr>
                <w:rFonts w:asciiTheme="minorHAnsi" w:hAnsiTheme="minorHAnsi"/>
                <w:b/>
                <w:bCs/>
                <w:color w:val="336699"/>
                <w:sz w:val="32"/>
                <w:szCs w:val="32"/>
              </w:rPr>
            </w:pPr>
            <w:r w:rsidRPr="006B7E17">
              <w:rPr>
                <w:rFonts w:ascii="Calibri" w:eastAsia="Times New Roman" w:hAnsi="Calibri" w:cs="Calibri"/>
                <w:i/>
                <w:iCs/>
              </w:rPr>
              <w:t>NPR and More</w:t>
            </w:r>
          </w:p>
        </w:tc>
        <w:tc>
          <w:tcPr>
            <w:tcW w:w="7462" w:type="dxa"/>
          </w:tcPr>
          <w:p w14:paraId="6F8EF3A6" w14:textId="6BC86240" w:rsidR="003427CB" w:rsidRDefault="003427CB" w:rsidP="004851AF">
            <w:pPr>
              <w:spacing w:after="0"/>
              <w:rPr>
                <w:rFonts w:asciiTheme="minorHAnsi" w:hAnsiTheme="minorHAnsi"/>
                <w:b/>
                <w:bCs/>
                <w:color w:val="336699"/>
                <w:sz w:val="32"/>
                <w:szCs w:val="32"/>
              </w:rPr>
            </w:pPr>
          </w:p>
        </w:tc>
      </w:tr>
    </w:tbl>
    <w:p w14:paraId="706FD4D9" w14:textId="77777777" w:rsidR="003427CB" w:rsidRPr="004851AF" w:rsidRDefault="003427CB" w:rsidP="003427CB">
      <w:pPr>
        <w:spacing w:after="0"/>
        <w:rPr>
          <w:rFonts w:asciiTheme="minorHAnsi" w:eastAsia="Tahoma" w:hAnsiTheme="minorHAnsi" w:cstheme="minorHAnsi"/>
        </w:rPr>
      </w:pPr>
      <w:r w:rsidRPr="004851AF">
        <w:rPr>
          <w:rFonts w:asciiTheme="minorHAnsi" w:eastAsia="Tahoma" w:hAnsiTheme="minorHAnsi" w:cstheme="minorHAnsi"/>
        </w:rPr>
        <w:t xml:space="preserve">In this session, renowned AI leader Noelle Russell takes a look at how specific industries are evolving due to the implementation of generative and applied AI technologies. As Russell gets groups thinking about AI and how it can be leveraged in support of their business goals, she shares real-life case study applications that demonstrate more than a dozen applied AI models that can be leveraged to optimize business, create game-changing solutions, and power growth. As Russell examines the opportunities that AI presents for organizations, she also considers the risks, challenges, and ethical considerations — focusing in depth on how AI can be implemented to support human ingenuity, rather than replace it. If your organization is looking to successfully expedite innovation and improve the accessibility of its applications, this program is the perfect starting point. </w:t>
      </w:r>
    </w:p>
    <w:p w14:paraId="0D458B6F" w14:textId="77777777" w:rsidR="003427CB" w:rsidRPr="004851AF" w:rsidRDefault="003427CB" w:rsidP="003427CB">
      <w:pPr>
        <w:spacing w:after="0"/>
        <w:rPr>
          <w:rFonts w:asciiTheme="minorHAnsi" w:eastAsia="Tahoma" w:hAnsiTheme="minorHAnsi" w:cstheme="minorHAnsi"/>
        </w:rPr>
      </w:pPr>
      <w:r w:rsidRPr="004851AF">
        <w:rPr>
          <w:rFonts w:asciiTheme="minorHAnsi" w:eastAsia="Tahoma" w:hAnsiTheme="minorHAnsi" w:cstheme="minorHAnsi"/>
        </w:rPr>
        <w:t>Topics to include:</w:t>
      </w:r>
    </w:p>
    <w:p w14:paraId="4002EBE1" w14:textId="77777777" w:rsidR="003427CB" w:rsidRPr="004851AF" w:rsidRDefault="003427CB" w:rsidP="003427CB">
      <w:pPr>
        <w:spacing w:after="0"/>
        <w:rPr>
          <w:rFonts w:asciiTheme="minorHAnsi" w:eastAsia="Tahoma" w:hAnsiTheme="minorHAnsi" w:cstheme="minorHAnsi"/>
        </w:rPr>
      </w:pPr>
      <w:r w:rsidRPr="004851AF">
        <w:rPr>
          <w:rFonts w:asciiTheme="minorHAnsi" w:eastAsia="Tahoma" w:hAnsiTheme="minorHAnsi" w:cstheme="minorHAnsi"/>
        </w:rPr>
        <w:t>•</w:t>
      </w:r>
      <w:r w:rsidRPr="004851AF">
        <w:rPr>
          <w:rFonts w:asciiTheme="minorHAnsi" w:eastAsia="Tahoma" w:hAnsiTheme="minorHAnsi" w:cstheme="minorHAnsi"/>
        </w:rPr>
        <w:tab/>
        <w:t>Ethical Foundations in AI</w:t>
      </w:r>
    </w:p>
    <w:p w14:paraId="4B1FE650" w14:textId="77777777" w:rsidR="003427CB" w:rsidRPr="004851AF" w:rsidRDefault="003427CB" w:rsidP="003427CB">
      <w:pPr>
        <w:spacing w:after="0"/>
        <w:rPr>
          <w:rFonts w:asciiTheme="minorHAnsi" w:eastAsia="Tahoma" w:hAnsiTheme="minorHAnsi" w:cstheme="minorHAnsi"/>
        </w:rPr>
      </w:pPr>
      <w:r w:rsidRPr="004851AF">
        <w:rPr>
          <w:rFonts w:asciiTheme="minorHAnsi" w:eastAsia="Tahoma" w:hAnsiTheme="minorHAnsi" w:cstheme="minorHAnsi"/>
        </w:rPr>
        <w:t>•</w:t>
      </w:r>
      <w:r w:rsidRPr="004851AF">
        <w:rPr>
          <w:rFonts w:asciiTheme="minorHAnsi" w:eastAsia="Tahoma" w:hAnsiTheme="minorHAnsi" w:cstheme="minorHAnsi"/>
        </w:rPr>
        <w:tab/>
        <w:t xml:space="preserve">Scaling Inclusive AI </w:t>
      </w:r>
    </w:p>
    <w:p w14:paraId="21D36128" w14:textId="77777777" w:rsidR="003427CB" w:rsidRPr="004851AF" w:rsidRDefault="003427CB" w:rsidP="003427CB">
      <w:pPr>
        <w:spacing w:after="0"/>
        <w:rPr>
          <w:rFonts w:asciiTheme="minorHAnsi" w:eastAsia="Tahoma" w:hAnsiTheme="minorHAnsi" w:cstheme="minorHAnsi"/>
        </w:rPr>
      </w:pPr>
      <w:r w:rsidRPr="004851AF">
        <w:rPr>
          <w:rFonts w:asciiTheme="minorHAnsi" w:eastAsia="Tahoma" w:hAnsiTheme="minorHAnsi" w:cstheme="minorHAnsi"/>
        </w:rPr>
        <w:t>•</w:t>
      </w:r>
      <w:r w:rsidRPr="004851AF">
        <w:rPr>
          <w:rFonts w:asciiTheme="minorHAnsi" w:eastAsia="Tahoma" w:hAnsiTheme="minorHAnsi" w:cstheme="minorHAnsi"/>
        </w:rPr>
        <w:tab/>
        <w:t>Design Thinking for AI</w:t>
      </w:r>
    </w:p>
    <w:p w14:paraId="45430A0E" w14:textId="77777777" w:rsidR="003427CB" w:rsidRPr="004851AF" w:rsidRDefault="003427CB" w:rsidP="003427CB">
      <w:pPr>
        <w:spacing w:after="0"/>
        <w:rPr>
          <w:rFonts w:asciiTheme="minorHAnsi" w:eastAsia="Tahoma" w:hAnsiTheme="minorHAnsi" w:cstheme="minorHAnsi"/>
        </w:rPr>
      </w:pPr>
      <w:r w:rsidRPr="004851AF">
        <w:rPr>
          <w:rFonts w:asciiTheme="minorHAnsi" w:eastAsia="Tahoma" w:hAnsiTheme="minorHAnsi" w:cstheme="minorHAnsi"/>
        </w:rPr>
        <w:t>•</w:t>
      </w:r>
      <w:r w:rsidRPr="004851AF">
        <w:rPr>
          <w:rFonts w:asciiTheme="minorHAnsi" w:eastAsia="Tahoma" w:hAnsiTheme="minorHAnsi" w:cstheme="minorHAnsi"/>
        </w:rPr>
        <w:tab/>
        <w:t>Envisioning the Future</w:t>
      </w:r>
    </w:p>
    <w:p w14:paraId="2A6F99D1" w14:textId="77777777" w:rsidR="00B1107A" w:rsidRDefault="00B1107A" w:rsidP="00AE4E55">
      <w:pPr>
        <w:spacing w:after="0"/>
        <w:rPr>
          <w:rFonts w:asciiTheme="minorHAnsi" w:eastAsia="Tahoma" w:hAnsiTheme="minorHAnsi" w:cstheme="minorHAnsi"/>
          <w:sz w:val="20"/>
          <w:szCs w:val="20"/>
        </w:rPr>
      </w:pPr>
    </w:p>
    <w:p w14:paraId="6EE4D972" w14:textId="77777777" w:rsidR="004851AF" w:rsidRDefault="004851AF" w:rsidP="00AE4E55">
      <w:pPr>
        <w:spacing w:after="0"/>
        <w:rPr>
          <w:rFonts w:asciiTheme="minorHAnsi" w:eastAsia="Tahoma"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935A7C" w14:paraId="70A259EB" w14:textId="77777777" w:rsidTr="005A3F1D">
        <w:tc>
          <w:tcPr>
            <w:tcW w:w="2515" w:type="dxa"/>
          </w:tcPr>
          <w:p w14:paraId="1D0545F3" w14:textId="1D09E3ED" w:rsidR="00935A7C" w:rsidRDefault="00935A7C" w:rsidP="00AE4E55">
            <w:pPr>
              <w:spacing w:after="0"/>
              <w:rPr>
                <w:rFonts w:asciiTheme="minorHAnsi" w:hAnsiTheme="minorHAnsi"/>
                <w:b/>
                <w:bCs/>
                <w:color w:val="336699"/>
                <w:szCs w:val="18"/>
              </w:rPr>
            </w:pPr>
            <w:r>
              <w:rPr>
                <w:rFonts w:asciiTheme="minorHAnsi" w:hAnsiTheme="minorHAnsi"/>
                <w:b/>
                <w:bCs/>
                <w:noProof/>
                <w:color w:val="336699"/>
                <w:szCs w:val="18"/>
                <w14:ligatures w14:val="standardContextual"/>
              </w:rPr>
              <w:drawing>
                <wp:anchor distT="0" distB="0" distL="114300" distR="114300" simplePos="0" relativeHeight="251665408" behindDoc="1" locked="0" layoutInCell="1" allowOverlap="1" wp14:anchorId="1F79C8CD" wp14:editId="2757330D">
                  <wp:simplePos x="0" y="0"/>
                  <wp:positionH relativeFrom="margin">
                    <wp:posOffset>-12700</wp:posOffset>
                  </wp:positionH>
                  <wp:positionV relativeFrom="paragraph">
                    <wp:posOffset>0</wp:posOffset>
                  </wp:positionV>
                  <wp:extent cx="1098550" cy="1257935"/>
                  <wp:effectExtent l="0" t="0" r="6350" b="0"/>
                  <wp:wrapTight wrapText="bothSides">
                    <wp:wrapPolygon edited="0">
                      <wp:start x="0" y="0"/>
                      <wp:lineTo x="0" y="21262"/>
                      <wp:lineTo x="21350" y="21262"/>
                      <wp:lineTo x="21350" y="0"/>
                      <wp:lineTo x="0" y="0"/>
                    </wp:wrapPolygon>
                  </wp:wrapTight>
                  <wp:docPr id="1304965920" name="Picture 3" descr="A person in a wet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965920" name="Picture 3" descr="A person in a wet su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8550" cy="1257935"/>
                          </a:xfrm>
                          <a:prstGeom prst="rect">
                            <a:avLst/>
                          </a:prstGeom>
                        </pic:spPr>
                      </pic:pic>
                    </a:graphicData>
                  </a:graphic>
                  <wp14:sizeRelH relativeFrom="margin">
                    <wp14:pctWidth>0</wp14:pctWidth>
                  </wp14:sizeRelH>
                  <wp14:sizeRelV relativeFrom="margin">
                    <wp14:pctHeight>0</wp14:pctHeight>
                  </wp14:sizeRelV>
                </wp:anchor>
              </w:drawing>
            </w:r>
          </w:p>
        </w:tc>
        <w:tc>
          <w:tcPr>
            <w:tcW w:w="8275" w:type="dxa"/>
          </w:tcPr>
          <w:p w14:paraId="67B4D599" w14:textId="77777777" w:rsidR="00F85E07" w:rsidRDefault="00F85E07" w:rsidP="00935A7C">
            <w:pPr>
              <w:spacing w:after="0"/>
              <w:rPr>
                <w:rFonts w:asciiTheme="minorHAnsi" w:hAnsiTheme="minorHAnsi"/>
                <w:b/>
                <w:bCs/>
                <w:color w:val="336699"/>
                <w:sz w:val="28"/>
                <w:szCs w:val="28"/>
              </w:rPr>
            </w:pPr>
          </w:p>
          <w:p w14:paraId="15CE98F3" w14:textId="1B9CC16B" w:rsidR="00935A7C" w:rsidRPr="006B7E17" w:rsidRDefault="00935A7C" w:rsidP="00935A7C">
            <w:pPr>
              <w:spacing w:after="0"/>
              <w:rPr>
                <w:rFonts w:asciiTheme="minorHAnsi" w:hAnsiTheme="minorHAnsi"/>
                <w:b/>
                <w:bCs/>
                <w:color w:val="336699"/>
                <w:sz w:val="28"/>
                <w:szCs w:val="28"/>
              </w:rPr>
            </w:pPr>
            <w:r w:rsidRPr="006B7E17">
              <w:rPr>
                <w:rFonts w:asciiTheme="minorHAnsi" w:hAnsiTheme="minorHAnsi"/>
                <w:b/>
                <w:bCs/>
                <w:color w:val="336699"/>
                <w:sz w:val="28"/>
                <w:szCs w:val="28"/>
              </w:rPr>
              <w:t>Workshop 2</w:t>
            </w:r>
          </w:p>
          <w:p w14:paraId="52BCCA4B" w14:textId="77777777" w:rsidR="00935A7C" w:rsidRPr="006B7E17" w:rsidRDefault="00935A7C" w:rsidP="00935A7C">
            <w:pPr>
              <w:spacing w:after="0"/>
              <w:rPr>
                <w:rFonts w:asciiTheme="minorHAnsi" w:eastAsiaTheme="minorHAnsi" w:hAnsiTheme="minorHAnsi" w:cstheme="minorBidi"/>
                <w:b/>
                <w:bCs/>
                <w:color w:val="963666"/>
                <w:sz w:val="28"/>
                <w:szCs w:val="28"/>
              </w:rPr>
            </w:pPr>
            <w:r w:rsidRPr="006B7E17">
              <w:rPr>
                <w:rFonts w:asciiTheme="minorHAnsi" w:eastAsiaTheme="minorHAnsi" w:hAnsiTheme="minorHAnsi" w:cstheme="minorBidi"/>
                <w:b/>
                <w:bCs/>
                <w:color w:val="963666"/>
                <w:sz w:val="28"/>
                <w:szCs w:val="28"/>
              </w:rPr>
              <w:t>The Next Wave</w:t>
            </w:r>
          </w:p>
          <w:p w14:paraId="608304F9" w14:textId="77777777" w:rsidR="00CA76D6" w:rsidRDefault="00935A7C" w:rsidP="00935A7C">
            <w:pPr>
              <w:pStyle w:val="NoSpacing"/>
              <w:rPr>
                <w:rFonts w:asciiTheme="minorHAnsi" w:eastAsia="Times New Roman" w:hAnsiTheme="minorHAnsi" w:cstheme="minorHAnsi"/>
                <w:b/>
                <w:bCs/>
                <w:i/>
                <w:iCs/>
                <w:sz w:val="24"/>
                <w:szCs w:val="24"/>
              </w:rPr>
            </w:pPr>
            <w:r w:rsidRPr="00CA76D6">
              <w:rPr>
                <w:rFonts w:asciiTheme="minorHAnsi" w:eastAsia="Times New Roman" w:hAnsiTheme="minorHAnsi" w:cstheme="minorHAnsi"/>
                <w:b/>
                <w:bCs/>
                <w:i/>
                <w:iCs/>
                <w:sz w:val="24"/>
                <w:szCs w:val="24"/>
              </w:rPr>
              <w:t xml:space="preserve">Mark Matthew </w:t>
            </w:r>
          </w:p>
          <w:p w14:paraId="16BECE54" w14:textId="6511374A" w:rsidR="00935A7C" w:rsidRPr="006B7E17" w:rsidRDefault="00935A7C" w:rsidP="00935A7C">
            <w:pPr>
              <w:pStyle w:val="NoSpacing"/>
              <w:rPr>
                <w:rFonts w:asciiTheme="minorHAnsi" w:eastAsia="Times New Roman" w:hAnsiTheme="minorHAnsi" w:cstheme="minorHAnsi"/>
                <w:i/>
                <w:iCs/>
                <w:sz w:val="24"/>
                <w:szCs w:val="24"/>
              </w:rPr>
            </w:pPr>
            <w:r w:rsidRPr="006B7E17">
              <w:rPr>
                <w:rFonts w:asciiTheme="minorHAnsi" w:eastAsia="Times New Roman" w:hAnsiTheme="minorHAnsi" w:cstheme="minorHAnsi"/>
                <w:i/>
                <w:iCs/>
                <w:sz w:val="24"/>
                <w:szCs w:val="24"/>
              </w:rPr>
              <w:t xml:space="preserve">Professional </w:t>
            </w:r>
            <w:r w:rsidRPr="006B7E17">
              <w:rPr>
                <w:rFonts w:asciiTheme="minorHAnsi" w:eastAsia="Times New Roman" w:hAnsiTheme="minorHAnsi" w:cstheme="minorHAnsi"/>
                <w:i/>
                <w:iCs/>
                <w:color w:val="113D46"/>
                <w:sz w:val="24"/>
                <w:szCs w:val="24"/>
              </w:rPr>
              <w:t>‘Big Wave’ Surfer and Red Bull Athlete</w:t>
            </w:r>
          </w:p>
          <w:p w14:paraId="6E593DBC" w14:textId="77777777" w:rsidR="00935A7C" w:rsidRDefault="00935A7C" w:rsidP="00AE4E55">
            <w:pPr>
              <w:spacing w:after="0"/>
              <w:rPr>
                <w:rFonts w:asciiTheme="minorHAnsi" w:hAnsiTheme="minorHAnsi"/>
                <w:b/>
                <w:bCs/>
                <w:color w:val="336699"/>
                <w:szCs w:val="18"/>
              </w:rPr>
            </w:pPr>
          </w:p>
        </w:tc>
      </w:tr>
    </w:tbl>
    <w:p w14:paraId="6EE93B06" w14:textId="77777777" w:rsidR="00436F47" w:rsidRDefault="00436F47" w:rsidP="00385C3C">
      <w:pPr>
        <w:spacing w:after="0"/>
        <w:rPr>
          <w:rFonts w:asciiTheme="minorHAnsi" w:eastAsia="Tahoma" w:hAnsiTheme="minorHAnsi" w:cstheme="minorHAnsi"/>
          <w:sz w:val="20"/>
          <w:szCs w:val="20"/>
        </w:rPr>
      </w:pPr>
    </w:p>
    <w:p w14:paraId="19586FAC" w14:textId="4075BB09" w:rsidR="004851AF" w:rsidRPr="004851AF" w:rsidRDefault="004851AF" w:rsidP="004851AF">
      <w:pPr>
        <w:spacing w:after="0"/>
        <w:rPr>
          <w:rFonts w:asciiTheme="minorHAnsi" w:eastAsia="Tahoma" w:hAnsiTheme="minorHAnsi" w:cstheme="minorHAnsi"/>
        </w:rPr>
      </w:pPr>
      <w:bookmarkStart w:id="0" w:name="_Hlk159407084"/>
      <w:r w:rsidRPr="004851AF">
        <w:rPr>
          <w:rFonts w:asciiTheme="minorHAnsi" w:eastAsia="Tahoma" w:hAnsiTheme="minorHAnsi" w:cstheme="minorHAnsi"/>
        </w:rPr>
        <w:t xml:space="preserve">The Next Wave is a video-based choose-your-own-adventure teaming session that follows the exciting career of professional big-wave Surfer, Mark </w:t>
      </w:r>
      <w:proofErr w:type="gramStart"/>
      <w:r w:rsidRPr="004851AF">
        <w:rPr>
          <w:rFonts w:asciiTheme="minorHAnsi" w:eastAsia="Tahoma" w:hAnsiTheme="minorHAnsi" w:cstheme="minorHAnsi"/>
        </w:rPr>
        <w:t>Mat</w:t>
      </w:r>
      <w:r w:rsidR="001D6D41">
        <w:rPr>
          <w:rFonts w:asciiTheme="minorHAnsi" w:eastAsia="Tahoma" w:hAnsiTheme="minorHAnsi" w:cstheme="minorHAnsi"/>
        </w:rPr>
        <w:t>t</w:t>
      </w:r>
      <w:r w:rsidRPr="004851AF">
        <w:rPr>
          <w:rFonts w:asciiTheme="minorHAnsi" w:eastAsia="Tahoma" w:hAnsiTheme="minorHAnsi" w:cstheme="minorHAnsi"/>
        </w:rPr>
        <w:t>hew</w:t>
      </w:r>
      <w:proofErr w:type="gramEnd"/>
      <w:r w:rsidRPr="004851AF">
        <w:rPr>
          <w:rFonts w:asciiTheme="minorHAnsi" w:eastAsia="Tahoma" w:hAnsiTheme="minorHAnsi" w:cstheme="minorHAnsi"/>
        </w:rPr>
        <w:t xml:space="preserve"> and his team.</w:t>
      </w:r>
      <w:r w:rsidRPr="004851AF">
        <w:rPr>
          <w:rFonts w:asciiTheme="minorHAnsi" w:eastAsia="Tahoma" w:hAnsiTheme="minorHAnsi" w:cstheme="minorHAnsi"/>
        </w:rPr>
        <w:t xml:space="preserve"> </w:t>
      </w:r>
    </w:p>
    <w:p w14:paraId="3310222C" w14:textId="77777777" w:rsidR="004851AF" w:rsidRPr="004851AF" w:rsidRDefault="004851AF" w:rsidP="004851AF">
      <w:pPr>
        <w:spacing w:after="0"/>
        <w:rPr>
          <w:rFonts w:asciiTheme="minorHAnsi" w:eastAsia="Tahoma" w:hAnsiTheme="minorHAnsi" w:cstheme="minorHAnsi"/>
        </w:rPr>
      </w:pPr>
    </w:p>
    <w:p w14:paraId="388334C9" w14:textId="05196A08" w:rsidR="004851AF" w:rsidRPr="004851AF" w:rsidRDefault="004851AF" w:rsidP="004851AF">
      <w:pPr>
        <w:spacing w:after="0"/>
        <w:rPr>
          <w:rFonts w:asciiTheme="minorHAnsi" w:eastAsia="Tahoma" w:hAnsiTheme="minorHAnsi" w:cstheme="minorHAnsi"/>
        </w:rPr>
      </w:pPr>
      <w:r w:rsidRPr="004851AF">
        <w:rPr>
          <w:rFonts w:asciiTheme="minorHAnsi" w:eastAsia="Tahoma" w:hAnsiTheme="minorHAnsi" w:cstheme="minorHAnsi"/>
        </w:rPr>
        <w:t xml:space="preserve">In the ocean, you must stay hypersensitive to change, continually </w:t>
      </w:r>
      <w:r w:rsidR="001D6D41" w:rsidRPr="004851AF">
        <w:rPr>
          <w:rFonts w:asciiTheme="minorHAnsi" w:eastAsia="Tahoma" w:hAnsiTheme="minorHAnsi" w:cstheme="minorHAnsi"/>
        </w:rPr>
        <w:t>reassessing</w:t>
      </w:r>
      <w:r w:rsidRPr="004851AF">
        <w:rPr>
          <w:rFonts w:asciiTheme="minorHAnsi" w:eastAsia="Tahoma" w:hAnsiTheme="minorHAnsi" w:cstheme="minorHAnsi"/>
        </w:rPr>
        <w:t xml:space="preserve"> conditions and refocusing goals and strategies. This creates a great environment to explore team dynamics, leadership, </w:t>
      </w:r>
      <w:r w:rsidR="001D6D41" w:rsidRPr="004851AF">
        <w:rPr>
          <w:rFonts w:asciiTheme="minorHAnsi" w:eastAsia="Tahoma" w:hAnsiTheme="minorHAnsi" w:cstheme="minorHAnsi"/>
        </w:rPr>
        <w:t>communication,</w:t>
      </w:r>
      <w:r w:rsidRPr="004851AF">
        <w:rPr>
          <w:rFonts w:asciiTheme="minorHAnsi" w:eastAsia="Tahoma" w:hAnsiTheme="minorHAnsi" w:cstheme="minorHAnsi"/>
        </w:rPr>
        <w:t xml:space="preserve"> and the values that underpin your company’s success.</w:t>
      </w:r>
    </w:p>
    <w:p w14:paraId="43A11E52" w14:textId="77777777" w:rsidR="004851AF" w:rsidRPr="004851AF" w:rsidRDefault="004851AF" w:rsidP="004851AF">
      <w:pPr>
        <w:spacing w:after="0"/>
        <w:rPr>
          <w:rFonts w:asciiTheme="minorHAnsi" w:eastAsia="Tahoma" w:hAnsiTheme="minorHAnsi" w:cstheme="minorHAnsi"/>
        </w:rPr>
      </w:pPr>
    </w:p>
    <w:p w14:paraId="1C8CDE49" w14:textId="70CB69D7" w:rsidR="004851AF" w:rsidRPr="004851AF" w:rsidRDefault="004851AF" w:rsidP="004851AF">
      <w:pPr>
        <w:spacing w:after="0"/>
        <w:rPr>
          <w:rFonts w:asciiTheme="minorHAnsi" w:eastAsia="Tahoma" w:hAnsiTheme="minorHAnsi" w:cstheme="minorHAnsi"/>
        </w:rPr>
      </w:pPr>
      <w:r w:rsidRPr="004851AF">
        <w:rPr>
          <w:rFonts w:asciiTheme="minorHAnsi" w:eastAsia="Tahoma" w:hAnsiTheme="minorHAnsi" w:cstheme="minorHAnsi"/>
        </w:rPr>
        <w:t xml:space="preserve">The audience is grouped into professional surf teams, including the roles of photographer, swell forecaster, water safety crew, manager, </w:t>
      </w:r>
      <w:r w:rsidR="001D6D41" w:rsidRPr="004851AF">
        <w:rPr>
          <w:rFonts w:asciiTheme="minorHAnsi" w:eastAsia="Tahoma" w:hAnsiTheme="minorHAnsi" w:cstheme="minorHAnsi"/>
        </w:rPr>
        <w:t>publicist,</w:t>
      </w:r>
      <w:r w:rsidRPr="004851AF">
        <w:rPr>
          <w:rFonts w:asciiTheme="minorHAnsi" w:eastAsia="Tahoma" w:hAnsiTheme="minorHAnsi" w:cstheme="minorHAnsi"/>
        </w:rPr>
        <w:t xml:space="preserve"> and surfer. You’ll be transported out into the ocean (virtually) where you will face a series of exciting scenarios, have to make difficult decisions, and either reap the rewards or face the consequences of those decisions.</w:t>
      </w:r>
    </w:p>
    <w:p w14:paraId="33309A7C" w14:textId="77777777" w:rsidR="004851AF" w:rsidRPr="004851AF" w:rsidRDefault="004851AF" w:rsidP="004851AF">
      <w:pPr>
        <w:spacing w:after="0"/>
        <w:rPr>
          <w:rFonts w:asciiTheme="minorHAnsi" w:eastAsia="Tahoma" w:hAnsiTheme="minorHAnsi" w:cstheme="minorHAnsi"/>
        </w:rPr>
      </w:pPr>
    </w:p>
    <w:p w14:paraId="6D8769DA" w14:textId="3B51CEA6" w:rsidR="00582DC6" w:rsidRPr="004851AF" w:rsidRDefault="004851AF" w:rsidP="004851AF">
      <w:pPr>
        <w:spacing w:after="0"/>
        <w:rPr>
          <w:rFonts w:asciiTheme="minorHAnsi" w:eastAsia="Tahoma" w:hAnsiTheme="minorHAnsi"/>
          <w:b/>
          <w:bCs/>
          <w:color w:val="336699"/>
        </w:rPr>
      </w:pPr>
      <w:r w:rsidRPr="004851AF">
        <w:rPr>
          <w:rFonts w:asciiTheme="minorHAnsi" w:eastAsia="Tahoma" w:hAnsiTheme="minorHAnsi" w:cstheme="minorHAnsi"/>
        </w:rPr>
        <w:t>After a brief immersion into the business of Big Wave Surfing, you and your team will take the reins of Mark’s career.</w:t>
      </w:r>
      <w:r>
        <w:rPr>
          <w:rFonts w:asciiTheme="minorHAnsi" w:eastAsia="Tahoma" w:hAnsiTheme="minorHAnsi" w:cstheme="minorHAnsi"/>
        </w:rPr>
        <w:t xml:space="preserve"> </w:t>
      </w:r>
      <w:r w:rsidRPr="004851AF">
        <w:rPr>
          <w:rFonts w:asciiTheme="minorHAnsi" w:eastAsia="Tahoma" w:hAnsiTheme="minorHAnsi" w:cstheme="minorHAnsi"/>
        </w:rPr>
        <w:t>You’ll be faced with a series of real-life scenarios from Mark’s career. Each scenario will leave you with two options. As a team, you will make your decision, watch the outcomes, and then get your results.</w:t>
      </w:r>
    </w:p>
    <w:bookmarkEnd w:id="0"/>
    <w:p w14:paraId="0F703BE0" w14:textId="77777777" w:rsidR="00582DC6" w:rsidRDefault="00582DC6" w:rsidP="00385C3C">
      <w:pPr>
        <w:spacing w:after="0"/>
        <w:rPr>
          <w:rFonts w:asciiTheme="minorHAnsi" w:eastAsia="Tahoma" w:hAnsiTheme="minorHAnsi"/>
          <w:b/>
          <w:bCs/>
          <w:color w:val="336699"/>
          <w:szCs w:val="18"/>
        </w:rPr>
      </w:pPr>
    </w:p>
    <w:p w14:paraId="5AC6EC96" w14:textId="77777777" w:rsidR="00582DC6" w:rsidRDefault="00582DC6" w:rsidP="00385C3C">
      <w:pPr>
        <w:spacing w:after="0"/>
        <w:rPr>
          <w:rFonts w:asciiTheme="minorHAnsi" w:eastAsia="Tahoma" w:hAnsiTheme="minorHAnsi"/>
          <w:b/>
          <w:bCs/>
          <w:color w:val="336699"/>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915"/>
      </w:tblGrid>
      <w:tr w:rsidR="00385C3C" w14:paraId="2C16BE1E" w14:textId="77777777" w:rsidTr="00A524B9">
        <w:tc>
          <w:tcPr>
            <w:tcW w:w="2875" w:type="dxa"/>
          </w:tcPr>
          <w:p w14:paraId="6850A7BE" w14:textId="58D62C35" w:rsidR="00385C3C" w:rsidRDefault="00B1107A" w:rsidP="00CA76D6">
            <w:pPr>
              <w:rPr>
                <w:rFonts w:asciiTheme="minorHAnsi" w:hAnsiTheme="minorHAnsi"/>
                <w:sz w:val="20"/>
                <w:szCs w:val="20"/>
              </w:rPr>
            </w:pPr>
            <w:r>
              <w:rPr>
                <w:rFonts w:asciiTheme="minorHAnsi" w:hAnsiTheme="minorHAnsi"/>
                <w:b/>
                <w:bCs/>
                <w:color w:val="336699"/>
                <w:szCs w:val="18"/>
              </w:rPr>
              <w:lastRenderedPageBreak/>
              <w:br w:type="page"/>
            </w:r>
            <w:r w:rsidR="00385C3C">
              <w:rPr>
                <w:rFonts w:asciiTheme="minorHAnsi" w:hAnsiTheme="minorHAnsi"/>
                <w:noProof/>
                <w:sz w:val="20"/>
                <w:szCs w:val="20"/>
              </w:rPr>
              <w:drawing>
                <wp:inline distT="0" distB="0" distL="0" distR="0" wp14:anchorId="14393749" wp14:editId="511733A5">
                  <wp:extent cx="1268923" cy="1245251"/>
                  <wp:effectExtent l="0" t="0" r="7620" b="0"/>
                  <wp:docPr id="13943552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1013" cy="1266929"/>
                          </a:xfrm>
                          <a:prstGeom prst="rect">
                            <a:avLst/>
                          </a:prstGeom>
                          <a:noFill/>
                        </pic:spPr>
                      </pic:pic>
                    </a:graphicData>
                  </a:graphic>
                </wp:inline>
              </w:drawing>
            </w:r>
          </w:p>
        </w:tc>
        <w:tc>
          <w:tcPr>
            <w:tcW w:w="7915" w:type="dxa"/>
          </w:tcPr>
          <w:p w14:paraId="3A96A48A" w14:textId="77777777" w:rsidR="006B7E17" w:rsidRPr="006B7E17" w:rsidRDefault="00385C3C" w:rsidP="006B7E17">
            <w:pPr>
              <w:spacing w:after="0"/>
              <w:rPr>
                <w:rFonts w:asciiTheme="minorHAnsi" w:hAnsiTheme="minorHAnsi"/>
                <w:b/>
                <w:bCs/>
                <w:color w:val="336699"/>
                <w:sz w:val="28"/>
                <w:szCs w:val="28"/>
              </w:rPr>
            </w:pPr>
            <w:r w:rsidRPr="006B7E17">
              <w:rPr>
                <w:rFonts w:asciiTheme="minorHAnsi" w:hAnsiTheme="minorHAnsi"/>
                <w:b/>
                <w:bCs/>
                <w:color w:val="336699"/>
                <w:sz w:val="28"/>
                <w:szCs w:val="28"/>
              </w:rPr>
              <w:t>Workshop 3</w:t>
            </w:r>
          </w:p>
          <w:p w14:paraId="12158038" w14:textId="4ADDD08E" w:rsidR="00CA76D6" w:rsidRPr="006B7E17" w:rsidRDefault="00385C3C" w:rsidP="006B7E17">
            <w:pPr>
              <w:spacing w:after="0"/>
              <w:rPr>
                <w:rFonts w:asciiTheme="minorHAnsi" w:hAnsiTheme="minorHAnsi"/>
                <w:b/>
                <w:bCs/>
                <w:color w:val="963666"/>
                <w:sz w:val="28"/>
                <w:szCs w:val="28"/>
              </w:rPr>
            </w:pPr>
            <w:r w:rsidRPr="006B7E17">
              <w:rPr>
                <w:rFonts w:asciiTheme="minorHAnsi" w:hAnsiTheme="minorHAnsi"/>
                <w:b/>
                <w:bCs/>
                <w:color w:val="963666"/>
                <w:sz w:val="28"/>
                <w:szCs w:val="28"/>
              </w:rPr>
              <w:t>Negotiation &amp; Conflict Types: Engagement Tactics Plus Negotiation Excellence: How To Make Better Decisions Through Negotiation Skills</w:t>
            </w:r>
          </w:p>
          <w:p w14:paraId="47252C25" w14:textId="77777777" w:rsidR="00CA76D6" w:rsidRDefault="00385C3C" w:rsidP="006B7E17">
            <w:pPr>
              <w:pStyle w:val="NoSpacing"/>
              <w:rPr>
                <w:rFonts w:asciiTheme="minorHAnsi" w:hAnsiTheme="minorHAnsi"/>
                <w:b/>
                <w:bCs/>
                <w:i/>
                <w:iCs/>
                <w:sz w:val="24"/>
                <w:szCs w:val="24"/>
              </w:rPr>
            </w:pPr>
            <w:r w:rsidRPr="00CA76D6">
              <w:rPr>
                <w:rFonts w:asciiTheme="minorHAnsi" w:hAnsiTheme="minorHAnsi"/>
                <w:b/>
                <w:bCs/>
                <w:i/>
                <w:iCs/>
                <w:sz w:val="24"/>
                <w:szCs w:val="24"/>
              </w:rPr>
              <w:t>Joanna Shea</w:t>
            </w:r>
          </w:p>
          <w:p w14:paraId="79401FF4" w14:textId="66F41EAA" w:rsidR="00385C3C" w:rsidRPr="004851AF" w:rsidRDefault="00385C3C" w:rsidP="004851AF">
            <w:pPr>
              <w:pStyle w:val="NoSpacing"/>
              <w:rPr>
                <w:rFonts w:asciiTheme="minorHAnsi" w:eastAsiaTheme="minorEastAsia" w:hAnsiTheme="minorHAnsi" w:cs="Times New Roman"/>
                <w:i/>
                <w:iCs/>
                <w:sz w:val="24"/>
                <w:szCs w:val="24"/>
              </w:rPr>
            </w:pPr>
            <w:r w:rsidRPr="006B7E17">
              <w:rPr>
                <w:rFonts w:asciiTheme="minorHAnsi" w:hAnsiTheme="minorHAnsi"/>
                <w:i/>
                <w:iCs/>
                <w:sz w:val="24"/>
                <w:szCs w:val="24"/>
              </w:rPr>
              <w:t>CEO and Co-Founder of the Negotiations Collectiv</w:t>
            </w:r>
            <w:r w:rsidR="004851AF">
              <w:rPr>
                <w:rFonts w:asciiTheme="minorHAnsi" w:hAnsiTheme="minorHAnsi"/>
                <w:i/>
                <w:iCs/>
                <w:sz w:val="24"/>
                <w:szCs w:val="24"/>
              </w:rPr>
              <w:t>e</w:t>
            </w:r>
          </w:p>
        </w:tc>
      </w:tr>
    </w:tbl>
    <w:p w14:paraId="29643B72" w14:textId="66C925BD" w:rsidR="00385C3C" w:rsidRPr="004851AF" w:rsidRDefault="00385C3C" w:rsidP="00385C3C">
      <w:pPr>
        <w:spacing w:after="0"/>
        <w:rPr>
          <w:rFonts w:asciiTheme="minorHAnsi" w:hAnsiTheme="minorHAnsi"/>
        </w:rPr>
      </w:pPr>
      <w:r w:rsidRPr="004851AF">
        <w:rPr>
          <w:rFonts w:asciiTheme="minorHAnsi" w:hAnsiTheme="minorHAnsi"/>
        </w:rPr>
        <w:t>The first part of the Workshop will be on Negotiation &amp; Conflict Types and Engagement Tactics. Skilled negotiators know their natural negotiation and conflict style, can identify their counterparts, and can adjust their own to mirror, soften, or push their counterparts for the best results. In this two-hour session, the NC will train attendees in:</w:t>
      </w:r>
    </w:p>
    <w:p w14:paraId="0549472E" w14:textId="77777777" w:rsidR="00385C3C" w:rsidRPr="004851AF"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Identification of one’s natural negotiation and conflict type</w:t>
      </w:r>
    </w:p>
    <w:p w14:paraId="673C5D1E" w14:textId="77777777" w:rsidR="00385C3C" w:rsidRPr="004851AF"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How to identify a counterpart's natural negotiation and conflict type</w:t>
      </w:r>
    </w:p>
    <w:p w14:paraId="11CD2496" w14:textId="77777777" w:rsidR="00385C3C" w:rsidRPr="004851AF"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The pros and cons to each type</w:t>
      </w:r>
    </w:p>
    <w:p w14:paraId="06015C6C" w14:textId="77777777" w:rsidR="00385C3C" w:rsidRPr="004851AF"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When to deploy each type</w:t>
      </w:r>
    </w:p>
    <w:p w14:paraId="7D434B1C" w14:textId="77777777" w:rsidR="00385C3C" w:rsidRPr="004851AF"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The results each type will likely achieve</w:t>
      </w:r>
    </w:p>
    <w:p w14:paraId="19A57400" w14:textId="77777777" w:rsidR="00385C3C" w:rsidRPr="004851AF"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Techniques required to get the best out of each type</w:t>
      </w:r>
    </w:p>
    <w:p w14:paraId="7B5FDD2B" w14:textId="77777777" w:rsidR="00385C3C" w:rsidRPr="004851AF"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Engagement tactics used by skilled negotiators, and how to react in kind</w:t>
      </w:r>
    </w:p>
    <w:p w14:paraId="1B5FE3F3" w14:textId="77777777" w:rsidR="00491629" w:rsidRDefault="00385C3C" w:rsidP="00385C3C">
      <w:pPr>
        <w:spacing w:after="0"/>
        <w:rPr>
          <w:rFonts w:asciiTheme="minorHAnsi" w:hAnsiTheme="minorHAnsi"/>
        </w:rPr>
      </w:pPr>
      <w:r w:rsidRPr="004851AF">
        <w:rPr>
          <w:rFonts w:asciiTheme="minorHAnsi" w:hAnsiTheme="minorHAnsi"/>
        </w:rPr>
        <w:t xml:space="preserve">The second part will be on Negotiation Excellence: How to make better decisions through negotiation skills. No two negotiations are the same. Political (internal or external), economic, cultural, environmental, personal and or a variety of other factors will present themselves in diverse ways in different negotiations. You cannot control these variables, no matter how talented a negotiator you are. This second two-hour session will deliver training on how to prepare, push your value proposition, how you present yourself as a negotiator, and how you offer acceptable solutions that create more value. </w:t>
      </w:r>
    </w:p>
    <w:p w14:paraId="6E62E86F" w14:textId="77777777" w:rsidR="00491629" w:rsidRDefault="00491629" w:rsidP="00385C3C">
      <w:pPr>
        <w:spacing w:after="0"/>
        <w:rPr>
          <w:rFonts w:asciiTheme="minorHAnsi" w:hAnsiTheme="minorHAnsi"/>
        </w:rPr>
      </w:pPr>
    </w:p>
    <w:p w14:paraId="27B4AB2A" w14:textId="48B8A370" w:rsidR="00385C3C" w:rsidRPr="004851AF" w:rsidRDefault="00385C3C" w:rsidP="00385C3C">
      <w:pPr>
        <w:spacing w:after="0"/>
        <w:rPr>
          <w:rFonts w:asciiTheme="minorHAnsi" w:hAnsiTheme="minorHAnsi"/>
        </w:rPr>
      </w:pPr>
      <w:r w:rsidRPr="004851AF">
        <w:rPr>
          <w:rFonts w:asciiTheme="minorHAnsi" w:hAnsiTheme="minorHAnsi"/>
        </w:rPr>
        <w:t>Key learning points will include:</w:t>
      </w:r>
    </w:p>
    <w:p w14:paraId="59173D80" w14:textId="77777777" w:rsidR="00385C3C" w:rsidRPr="004851AF"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Strategic Networking</w:t>
      </w:r>
    </w:p>
    <w:p w14:paraId="6B9F5022" w14:textId="77777777" w:rsidR="00385C3C" w:rsidRPr="004851AF"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Value Creation</w:t>
      </w:r>
    </w:p>
    <w:p w14:paraId="59D21320" w14:textId="77777777" w:rsidR="00385C3C" w:rsidRPr="004851AF"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Process</w:t>
      </w:r>
    </w:p>
    <w:p w14:paraId="6B348651" w14:textId="77777777" w:rsidR="00385C3C" w:rsidRPr="004851AF"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Planning</w:t>
      </w:r>
    </w:p>
    <w:p w14:paraId="5911CD81" w14:textId="77777777" w:rsidR="00385C3C" w:rsidRPr="004851AF"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Teams</w:t>
      </w:r>
    </w:p>
    <w:p w14:paraId="1B05C647" w14:textId="77777777" w:rsidR="00385C3C" w:rsidRDefault="00385C3C" w:rsidP="00385C3C">
      <w:pPr>
        <w:spacing w:after="0"/>
        <w:rPr>
          <w:rFonts w:asciiTheme="minorHAnsi" w:hAnsiTheme="minorHAnsi"/>
        </w:rPr>
      </w:pPr>
      <w:r w:rsidRPr="004851AF">
        <w:rPr>
          <w:rFonts w:asciiTheme="minorHAnsi" w:hAnsiTheme="minorHAnsi"/>
        </w:rPr>
        <w:t>•</w:t>
      </w:r>
      <w:r w:rsidRPr="004851AF">
        <w:rPr>
          <w:rFonts w:asciiTheme="minorHAnsi" w:hAnsiTheme="minorHAnsi"/>
        </w:rPr>
        <w:tab/>
        <w:t>Strategy</w:t>
      </w:r>
    </w:p>
    <w:p w14:paraId="006C9B49" w14:textId="77777777" w:rsidR="00491629" w:rsidRPr="004851AF" w:rsidRDefault="00491629" w:rsidP="00385C3C">
      <w:pPr>
        <w:spacing w:after="0"/>
        <w:rPr>
          <w:rFonts w:asciiTheme="minorHAnsi" w:hAnsiTheme="minorHAnsi"/>
        </w:rPr>
      </w:pPr>
    </w:p>
    <w:p w14:paraId="4794414C" w14:textId="77777777" w:rsidR="00385C3C" w:rsidRPr="004851AF" w:rsidRDefault="00385C3C" w:rsidP="00385C3C">
      <w:pPr>
        <w:spacing w:after="0"/>
        <w:rPr>
          <w:rFonts w:asciiTheme="minorHAnsi" w:hAnsiTheme="minorHAnsi"/>
        </w:rPr>
      </w:pPr>
      <w:r w:rsidRPr="004851AF">
        <w:rPr>
          <w:rFonts w:asciiTheme="minorHAnsi" w:hAnsiTheme="minorHAnsi"/>
        </w:rPr>
        <w:t>Prepare for MORE. More trust. More opportunity. More confidence. More value.</w:t>
      </w:r>
    </w:p>
    <w:p w14:paraId="31C502FA" w14:textId="77777777" w:rsidR="00B1107A" w:rsidRDefault="00B1107A" w:rsidP="00385C3C">
      <w:pPr>
        <w:spacing w:after="0"/>
        <w:rPr>
          <w:rFonts w:asciiTheme="minorHAnsi" w:hAnsiTheme="minorHAnsi"/>
          <w:sz w:val="20"/>
          <w:szCs w:val="20"/>
        </w:rPr>
      </w:pPr>
    </w:p>
    <w:p w14:paraId="7878A6EF" w14:textId="77777777" w:rsidR="00B1107A" w:rsidRDefault="00B1107A" w:rsidP="00385C3C">
      <w:pPr>
        <w:spacing w:after="0"/>
        <w:rPr>
          <w:rFonts w:asciiTheme="minorHAnsi" w:hAnsiTheme="minorHAnsi"/>
          <w:sz w:val="20"/>
          <w:szCs w:val="20"/>
        </w:rPr>
      </w:pPr>
    </w:p>
    <w:p w14:paraId="3D6BA90D" w14:textId="395FCA96" w:rsidR="00582DC6" w:rsidRDefault="00582DC6">
      <w:pPr>
        <w:spacing w:after="160" w:line="259" w:lineRule="auto"/>
        <w:rPr>
          <w:rFonts w:asciiTheme="minorHAnsi" w:hAnsiTheme="minorHAnsi"/>
          <w:sz w:val="20"/>
          <w:szCs w:val="20"/>
        </w:rPr>
      </w:pPr>
      <w:r>
        <w:rPr>
          <w:rFonts w:asciiTheme="minorHAnsi" w:hAnsiTheme="minorHAnsi"/>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915"/>
      </w:tblGrid>
      <w:tr w:rsidR="00B1107A" w14:paraId="17252C42" w14:textId="77777777" w:rsidTr="00A524B9">
        <w:tc>
          <w:tcPr>
            <w:tcW w:w="2875" w:type="dxa"/>
          </w:tcPr>
          <w:p w14:paraId="2199D50D" w14:textId="77777777" w:rsidR="00B1107A" w:rsidRDefault="00B1107A" w:rsidP="00085277">
            <w:pPr>
              <w:spacing w:after="0"/>
              <w:rPr>
                <w:rFonts w:asciiTheme="minorHAnsi" w:hAnsiTheme="minorHAnsi"/>
                <w:b/>
                <w:bCs/>
                <w:color w:val="336699"/>
                <w:szCs w:val="18"/>
              </w:rPr>
            </w:pPr>
          </w:p>
          <w:p w14:paraId="44A929D9" w14:textId="5D3FD9E6" w:rsidR="00B1107A" w:rsidRDefault="00B1107A" w:rsidP="00085277">
            <w:pPr>
              <w:spacing w:after="0"/>
              <w:rPr>
                <w:rFonts w:asciiTheme="minorHAnsi" w:hAnsiTheme="minorHAnsi"/>
                <w:b/>
                <w:bCs/>
                <w:color w:val="336699"/>
                <w:szCs w:val="18"/>
              </w:rPr>
            </w:pPr>
            <w:r>
              <w:rPr>
                <w:rFonts w:asciiTheme="minorHAnsi" w:hAnsiTheme="minorHAnsi"/>
                <w:b/>
                <w:bCs/>
                <w:noProof/>
                <w:color w:val="336699"/>
                <w:szCs w:val="18"/>
              </w:rPr>
              <w:drawing>
                <wp:inline distT="0" distB="0" distL="0" distR="0" wp14:anchorId="3B4ED41D" wp14:editId="6E13F9B7">
                  <wp:extent cx="1315590" cy="1337018"/>
                  <wp:effectExtent l="0" t="0" r="0" b="0"/>
                  <wp:docPr id="4727133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1216" cy="1342736"/>
                          </a:xfrm>
                          <a:prstGeom prst="rect">
                            <a:avLst/>
                          </a:prstGeom>
                          <a:noFill/>
                        </pic:spPr>
                      </pic:pic>
                    </a:graphicData>
                  </a:graphic>
                </wp:inline>
              </w:drawing>
            </w:r>
          </w:p>
        </w:tc>
        <w:tc>
          <w:tcPr>
            <w:tcW w:w="7915" w:type="dxa"/>
          </w:tcPr>
          <w:p w14:paraId="38D02D16" w14:textId="77777777" w:rsidR="00B1107A" w:rsidRDefault="00B1107A" w:rsidP="00B1107A">
            <w:pPr>
              <w:spacing w:after="0"/>
              <w:rPr>
                <w:rFonts w:asciiTheme="minorHAnsi" w:hAnsiTheme="minorHAnsi"/>
                <w:b/>
                <w:bCs/>
                <w:color w:val="336699"/>
                <w:sz w:val="36"/>
                <w:szCs w:val="36"/>
              </w:rPr>
            </w:pPr>
          </w:p>
          <w:p w14:paraId="3D7A1EBF" w14:textId="2F750F14" w:rsidR="00B1107A" w:rsidRPr="006B7E17" w:rsidRDefault="00B1107A" w:rsidP="00B1107A">
            <w:pPr>
              <w:spacing w:after="0"/>
              <w:rPr>
                <w:rFonts w:asciiTheme="minorHAnsi" w:hAnsiTheme="minorHAnsi"/>
                <w:b/>
                <w:bCs/>
                <w:color w:val="336699"/>
                <w:sz w:val="28"/>
                <w:szCs w:val="28"/>
              </w:rPr>
            </w:pPr>
            <w:r w:rsidRPr="006B7E17">
              <w:rPr>
                <w:rFonts w:asciiTheme="minorHAnsi" w:hAnsiTheme="minorHAnsi"/>
                <w:b/>
                <w:bCs/>
                <w:color w:val="336699"/>
                <w:sz w:val="28"/>
                <w:szCs w:val="28"/>
              </w:rPr>
              <w:t>Workshop 4</w:t>
            </w:r>
          </w:p>
          <w:p w14:paraId="717176BD" w14:textId="47C7F4BF" w:rsidR="00B1107A" w:rsidRPr="006B7E17" w:rsidRDefault="00B1107A" w:rsidP="00B1107A">
            <w:pPr>
              <w:spacing w:after="0"/>
              <w:rPr>
                <w:rFonts w:asciiTheme="minorHAnsi" w:eastAsiaTheme="minorHAnsi" w:hAnsiTheme="minorHAnsi" w:cstheme="minorBidi"/>
                <w:b/>
                <w:bCs/>
                <w:color w:val="963666"/>
                <w:sz w:val="28"/>
                <w:szCs w:val="28"/>
              </w:rPr>
            </w:pPr>
            <w:r w:rsidRPr="006B7E17">
              <w:rPr>
                <w:rFonts w:asciiTheme="minorHAnsi" w:eastAsiaTheme="minorHAnsi" w:hAnsiTheme="minorHAnsi" w:cstheme="minorBidi"/>
                <w:b/>
                <w:bCs/>
                <w:color w:val="963666"/>
                <w:sz w:val="28"/>
                <w:szCs w:val="28"/>
              </w:rPr>
              <w:t xml:space="preserve">Remaining Relevant In Transformative Times: How To Manage Change, Lead </w:t>
            </w:r>
            <w:r w:rsidR="00CA76D6" w:rsidRPr="006B7E17">
              <w:rPr>
                <w:rFonts w:asciiTheme="minorHAnsi" w:eastAsiaTheme="minorHAnsi" w:hAnsiTheme="minorHAnsi" w:cstheme="minorBidi"/>
                <w:b/>
                <w:bCs/>
                <w:color w:val="963666"/>
                <w:sz w:val="28"/>
                <w:szCs w:val="28"/>
              </w:rPr>
              <w:t>The Future</w:t>
            </w:r>
            <w:r w:rsidRPr="006B7E17">
              <w:rPr>
                <w:rFonts w:asciiTheme="minorHAnsi" w:eastAsiaTheme="minorHAnsi" w:hAnsiTheme="minorHAnsi" w:cstheme="minorBidi"/>
                <w:b/>
                <w:bCs/>
                <w:color w:val="963666"/>
                <w:sz w:val="28"/>
                <w:szCs w:val="28"/>
              </w:rPr>
              <w:t xml:space="preserve"> And Upgrade Yourself And Your Firm</w:t>
            </w:r>
          </w:p>
          <w:p w14:paraId="0CC0FD28" w14:textId="77777777" w:rsidR="00CA76D6" w:rsidRDefault="00B1107A" w:rsidP="00B1107A">
            <w:pPr>
              <w:spacing w:after="0"/>
              <w:rPr>
                <w:rFonts w:asciiTheme="minorHAnsi" w:hAnsiTheme="minorHAnsi"/>
                <w:b/>
                <w:bCs/>
                <w:i/>
                <w:iCs/>
              </w:rPr>
            </w:pPr>
            <w:r w:rsidRPr="00CA76D6">
              <w:rPr>
                <w:rFonts w:asciiTheme="minorHAnsi" w:hAnsiTheme="minorHAnsi"/>
                <w:b/>
                <w:bCs/>
                <w:i/>
                <w:iCs/>
              </w:rPr>
              <w:t>Rishad Tobaccowala</w:t>
            </w:r>
          </w:p>
          <w:p w14:paraId="78D8BF53" w14:textId="14F81818" w:rsidR="00B1107A" w:rsidRPr="006B7E17" w:rsidRDefault="00B1107A" w:rsidP="00B1107A">
            <w:pPr>
              <w:spacing w:after="0"/>
              <w:rPr>
                <w:rFonts w:asciiTheme="minorHAnsi" w:hAnsiTheme="minorHAnsi"/>
                <w:i/>
                <w:iCs/>
              </w:rPr>
            </w:pPr>
            <w:r w:rsidRPr="006B7E17">
              <w:rPr>
                <w:rFonts w:asciiTheme="minorHAnsi" w:hAnsiTheme="minorHAnsi"/>
                <w:i/>
                <w:iCs/>
              </w:rPr>
              <w:t>Author, Speaker, Teacher and Advisor For Four Decades</w:t>
            </w:r>
          </w:p>
          <w:p w14:paraId="28B732D0" w14:textId="77777777" w:rsidR="00B1107A" w:rsidRDefault="00B1107A" w:rsidP="00085277">
            <w:pPr>
              <w:spacing w:after="0"/>
              <w:rPr>
                <w:rFonts w:asciiTheme="minorHAnsi" w:hAnsiTheme="minorHAnsi"/>
                <w:b/>
                <w:bCs/>
                <w:color w:val="336699"/>
                <w:szCs w:val="18"/>
              </w:rPr>
            </w:pPr>
          </w:p>
        </w:tc>
      </w:tr>
    </w:tbl>
    <w:p w14:paraId="44C8AFE6" w14:textId="77777777" w:rsidR="00CA76D6" w:rsidRDefault="00CA76D6" w:rsidP="00085277">
      <w:pPr>
        <w:spacing w:after="0"/>
        <w:rPr>
          <w:rFonts w:asciiTheme="minorHAnsi" w:hAnsiTheme="minorHAnsi"/>
          <w:color w:val="5E5E5E"/>
          <w:sz w:val="20"/>
          <w:szCs w:val="14"/>
        </w:rPr>
      </w:pPr>
    </w:p>
    <w:p w14:paraId="2176399A" w14:textId="2FFE634F" w:rsidR="004851AF" w:rsidRPr="004851AF" w:rsidRDefault="004851AF" w:rsidP="004851AF">
      <w:pPr>
        <w:rPr>
          <w:rFonts w:asciiTheme="minorHAnsi" w:hAnsiTheme="minorHAnsi" w:cstheme="minorHAnsi"/>
          <w:bCs/>
        </w:rPr>
      </w:pPr>
      <w:r w:rsidRPr="004851AF">
        <w:rPr>
          <w:rFonts w:asciiTheme="minorHAnsi" w:hAnsiTheme="minorHAnsi" w:cstheme="minorHAnsi"/>
          <w:bCs/>
        </w:rPr>
        <w:t xml:space="preserve">In this session, Rishad will lead an interactive workshop playing built around understanding the four big shifts impacting every business, discuss how to apply the six keys to unlocking change. We will then discuss how best to lead on a world of debossification and how we all can continue to upgrade our mental operating systems. </w:t>
      </w:r>
    </w:p>
    <w:p w14:paraId="6CF14985" w14:textId="58AAEACB" w:rsidR="00582DC6" w:rsidRPr="004851AF" w:rsidRDefault="004851AF" w:rsidP="00582DC6">
      <w:pPr>
        <w:rPr>
          <w:rFonts w:asciiTheme="minorHAnsi" w:hAnsiTheme="minorHAnsi" w:cstheme="minorHAnsi"/>
          <w:bCs/>
        </w:rPr>
      </w:pPr>
      <w:r w:rsidRPr="004851AF">
        <w:rPr>
          <w:rFonts w:asciiTheme="minorHAnsi" w:hAnsiTheme="minorHAnsi" w:cstheme="minorHAnsi"/>
          <w:bCs/>
        </w:rPr>
        <w:t>Rishad</w:t>
      </w:r>
      <w:r w:rsidR="00582DC6" w:rsidRPr="004851AF">
        <w:rPr>
          <w:rFonts w:asciiTheme="minorHAnsi" w:hAnsiTheme="minorHAnsi" w:cstheme="minorHAnsi"/>
          <w:bCs/>
        </w:rPr>
        <w:t xml:space="preserve">’s best-selling book </w:t>
      </w:r>
      <w:r w:rsidR="00582DC6" w:rsidRPr="004851AF">
        <w:rPr>
          <w:rFonts w:asciiTheme="minorHAnsi" w:hAnsiTheme="minorHAnsi" w:cstheme="minorHAnsi"/>
          <w:b/>
        </w:rPr>
        <w:t>“Restoring the Soul of Business: Staying Human in the Age of Data”</w:t>
      </w:r>
      <w:r w:rsidR="00582DC6" w:rsidRPr="004851AF">
        <w:rPr>
          <w:rFonts w:asciiTheme="minorHAnsi" w:hAnsiTheme="minorHAnsi" w:cstheme="minorHAnsi"/>
          <w:bCs/>
        </w:rPr>
        <w:t xml:space="preserve"> was published globally by HarperCollins and focusses on helping people think, feel, and see differently about how to grow their companies, their teams and themselves in transformative times. </w:t>
      </w:r>
    </w:p>
    <w:p w14:paraId="6538FF93" w14:textId="632C3866" w:rsidR="00582DC6" w:rsidRPr="004851AF" w:rsidRDefault="00582DC6" w:rsidP="00582DC6">
      <w:pPr>
        <w:rPr>
          <w:rFonts w:asciiTheme="minorHAnsi" w:hAnsiTheme="minorHAnsi" w:cstheme="minorHAnsi"/>
        </w:rPr>
      </w:pPr>
      <w:r w:rsidRPr="004851AF">
        <w:rPr>
          <w:rFonts w:asciiTheme="minorHAnsi" w:hAnsiTheme="minorHAnsi" w:cstheme="minorHAnsi"/>
        </w:rPr>
        <w:t xml:space="preserve">Tobaccowala was named by </w:t>
      </w:r>
      <w:r w:rsidRPr="004851AF">
        <w:rPr>
          <w:rFonts w:asciiTheme="minorHAnsi" w:hAnsiTheme="minorHAnsi" w:cstheme="minorHAnsi"/>
          <w:i/>
          <w:iCs/>
        </w:rPr>
        <w:t>BusinessWeek</w:t>
      </w:r>
      <w:r w:rsidRPr="004851AF">
        <w:rPr>
          <w:rFonts w:asciiTheme="minorHAnsi" w:hAnsiTheme="minorHAnsi" w:cstheme="minorHAnsi"/>
        </w:rPr>
        <w:t xml:space="preserve"> as one of the top business leaders for his pioneering innovation and </w:t>
      </w:r>
      <w:r w:rsidRPr="004851AF">
        <w:rPr>
          <w:rFonts w:asciiTheme="minorHAnsi" w:hAnsiTheme="minorHAnsi" w:cstheme="minorHAnsi"/>
          <w:i/>
        </w:rPr>
        <w:t>TIME</w:t>
      </w:r>
      <w:r w:rsidRPr="004851AF">
        <w:rPr>
          <w:rFonts w:asciiTheme="minorHAnsi" w:hAnsiTheme="minorHAnsi" w:cstheme="minorHAnsi"/>
        </w:rPr>
        <w:t xml:space="preserve"> magazine dubbed him one of five “Marketing Innovators. He is the Ad Age Interactive Hall of Fame and has received a lifetime achievement silver medal award from the Chicago Ad Federation, an Inspire Award for motivating and building talent from the Advertising Education Foundation and the Association of National Advertisers and was named an Advertising Legend by the Advertising Club of New York.</w:t>
      </w:r>
      <w:r w:rsidR="004851AF" w:rsidRPr="004851AF">
        <w:rPr>
          <w:rFonts w:asciiTheme="minorHAnsi" w:hAnsiTheme="minorHAnsi" w:cstheme="minorHAnsi"/>
        </w:rPr>
        <w:t xml:space="preserve"> </w:t>
      </w:r>
      <w:r w:rsidRPr="004851AF">
        <w:rPr>
          <w:rFonts w:asciiTheme="minorHAnsi" w:hAnsiTheme="minorHAnsi" w:cstheme="minorHAnsi"/>
        </w:rPr>
        <w:t xml:space="preserve">Rishad is also chairman of The Tobaccowala Foundation, which helps over 10,000 people gain better access to health and education in India.  </w:t>
      </w:r>
    </w:p>
    <w:p w14:paraId="77893BDC" w14:textId="56B18C42" w:rsidR="00582DC6" w:rsidRPr="004851AF" w:rsidRDefault="00582DC6" w:rsidP="00582DC6">
      <w:pPr>
        <w:rPr>
          <w:rFonts w:asciiTheme="minorHAnsi" w:hAnsiTheme="minorHAnsi" w:cstheme="minorHAnsi"/>
          <w:color w:val="5E5E5E"/>
        </w:rPr>
      </w:pPr>
      <w:r w:rsidRPr="004851AF">
        <w:rPr>
          <w:rFonts w:asciiTheme="minorHAnsi" w:hAnsiTheme="minorHAnsi" w:cstheme="minorHAnsi"/>
        </w:rPr>
        <w:t>Tobaccowala holds a bachelor’s degree in mathematics from the University of Bombay and an MBA from the Booth School of Business at the University of Chicago with which he remains closely involved.</w:t>
      </w:r>
    </w:p>
    <w:sectPr w:rsidR="00582DC6" w:rsidRPr="004851AF" w:rsidSect="00955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77"/>
    <w:rsid w:val="00085277"/>
    <w:rsid w:val="000C7100"/>
    <w:rsid w:val="000D7595"/>
    <w:rsid w:val="001020A5"/>
    <w:rsid w:val="00134496"/>
    <w:rsid w:val="001C2724"/>
    <w:rsid w:val="001D6D41"/>
    <w:rsid w:val="002D70CB"/>
    <w:rsid w:val="003427CB"/>
    <w:rsid w:val="00385C3C"/>
    <w:rsid w:val="003F42EF"/>
    <w:rsid w:val="00436F47"/>
    <w:rsid w:val="004851AF"/>
    <w:rsid w:val="00491629"/>
    <w:rsid w:val="004D03DE"/>
    <w:rsid w:val="00582DC6"/>
    <w:rsid w:val="005A3F1D"/>
    <w:rsid w:val="005C5EDF"/>
    <w:rsid w:val="00626932"/>
    <w:rsid w:val="006B7E17"/>
    <w:rsid w:val="006D450B"/>
    <w:rsid w:val="007C1E6D"/>
    <w:rsid w:val="00897B23"/>
    <w:rsid w:val="008B2D09"/>
    <w:rsid w:val="0092423B"/>
    <w:rsid w:val="00935A7C"/>
    <w:rsid w:val="009559AF"/>
    <w:rsid w:val="00A30078"/>
    <w:rsid w:val="00A524B9"/>
    <w:rsid w:val="00AE4E55"/>
    <w:rsid w:val="00B01A78"/>
    <w:rsid w:val="00B1107A"/>
    <w:rsid w:val="00B46AF4"/>
    <w:rsid w:val="00B76543"/>
    <w:rsid w:val="00B85C63"/>
    <w:rsid w:val="00BE1A12"/>
    <w:rsid w:val="00C60CE5"/>
    <w:rsid w:val="00CA76D6"/>
    <w:rsid w:val="00CC2482"/>
    <w:rsid w:val="00DA15F0"/>
    <w:rsid w:val="00EC15D5"/>
    <w:rsid w:val="00F85E07"/>
    <w:rsid w:val="00FB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01B0"/>
  <w15:chartTrackingRefBased/>
  <w15:docId w15:val="{84843C60-A323-452E-9670-345F06D4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77"/>
    <w:pPr>
      <w:spacing w:after="200" w:line="240" w:lineRule="auto"/>
    </w:pPr>
    <w:rPr>
      <w:rFonts w:ascii="Times New Roman" w:eastAsiaTheme="minorEastAsia"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277"/>
    <w:pPr>
      <w:spacing w:after="0" w:line="240" w:lineRule="auto"/>
    </w:pPr>
    <w:rPr>
      <w:rFonts w:ascii="Verdana" w:hAnsi="Verdana"/>
      <w:kern w:val="0"/>
      <w:sz w:val="20"/>
      <w14:ligatures w14:val="none"/>
    </w:rPr>
  </w:style>
  <w:style w:type="paragraph" w:styleId="BodyText">
    <w:name w:val="Body Text"/>
    <w:basedOn w:val="Normal"/>
    <w:link w:val="BodyTextChar"/>
    <w:uiPriority w:val="1"/>
    <w:qFormat/>
    <w:rsid w:val="00085277"/>
    <w:pPr>
      <w:widowControl w:val="0"/>
      <w:autoSpaceDE w:val="0"/>
      <w:autoSpaceDN w:val="0"/>
      <w:spacing w:after="0"/>
    </w:pPr>
    <w:rPr>
      <w:rFonts w:ascii="Tahoma" w:eastAsia="Tahoma" w:hAnsi="Tahoma" w:cs="Tahoma"/>
      <w:sz w:val="22"/>
      <w:szCs w:val="22"/>
    </w:rPr>
  </w:style>
  <w:style w:type="character" w:customStyle="1" w:styleId="BodyTextChar">
    <w:name w:val="Body Text Char"/>
    <w:basedOn w:val="DefaultParagraphFont"/>
    <w:link w:val="BodyText"/>
    <w:uiPriority w:val="1"/>
    <w:rsid w:val="00085277"/>
    <w:rPr>
      <w:rFonts w:ascii="Tahoma" w:eastAsia="Tahoma" w:hAnsi="Tahoma" w:cs="Tahoma"/>
      <w:kern w:val="0"/>
      <w14:ligatures w14:val="none"/>
    </w:rPr>
  </w:style>
  <w:style w:type="table" w:styleId="TableGrid">
    <w:name w:val="Table Grid"/>
    <w:basedOn w:val="TableNormal"/>
    <w:uiPriority w:val="39"/>
    <w:rsid w:val="00BE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717F7-9D96-47B4-AE0B-1D477DC5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Benzer</dc:creator>
  <cp:keywords/>
  <dc:description/>
  <cp:lastModifiedBy>Lissa Johnsen</cp:lastModifiedBy>
  <cp:revision>16</cp:revision>
  <cp:lastPrinted>2024-02-20T15:09:00Z</cp:lastPrinted>
  <dcterms:created xsi:type="dcterms:W3CDTF">2024-02-17T22:13:00Z</dcterms:created>
  <dcterms:modified xsi:type="dcterms:W3CDTF">2024-02-21T16:37:00Z</dcterms:modified>
</cp:coreProperties>
</file>